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ED45" w14:textId="162EB677" w:rsidR="008A4A20" w:rsidRPr="008A4A20" w:rsidRDefault="008A4A20" w:rsidP="008A4A20">
      <w:pPr>
        <w:ind w:left="3402"/>
        <w:rPr>
          <w:rFonts w:asciiTheme="minorHAnsi" w:hAnsiTheme="minorHAnsi" w:cstheme="minorHAnsi"/>
          <w:b/>
          <w:color w:val="000000"/>
          <w:sz w:val="24"/>
          <w:szCs w:val="28"/>
          <w:u w:val="single"/>
        </w:rPr>
      </w:pPr>
      <w:r w:rsidRPr="008A4A20">
        <w:rPr>
          <w:rFonts w:asciiTheme="minorHAnsi" w:hAnsiTheme="minorHAnsi" w:cstheme="minorHAnsi"/>
          <w:b/>
          <w:color w:val="000000"/>
          <w:sz w:val="24"/>
          <w:szCs w:val="28"/>
          <w:u w:val="single"/>
        </w:rPr>
        <w:t>PROJETO DE LEI Nº</w:t>
      </w:r>
      <w:r w:rsidR="000B4B30">
        <w:rPr>
          <w:rFonts w:asciiTheme="minorHAnsi" w:hAnsiTheme="minorHAnsi" w:cstheme="minorHAnsi"/>
          <w:b/>
          <w:color w:val="000000"/>
          <w:sz w:val="24"/>
          <w:szCs w:val="28"/>
          <w:u w:val="single"/>
        </w:rPr>
        <w:t>.</w:t>
      </w:r>
      <w:r w:rsidR="0004459F">
        <w:rPr>
          <w:rFonts w:asciiTheme="minorHAnsi" w:hAnsiTheme="minorHAnsi" w:cstheme="minorHAnsi"/>
          <w:b/>
          <w:color w:val="000000"/>
          <w:sz w:val="24"/>
          <w:szCs w:val="28"/>
          <w:u w:val="single"/>
        </w:rPr>
        <w:t>16</w:t>
      </w:r>
      <w:r w:rsidR="00DE1821">
        <w:rPr>
          <w:rFonts w:asciiTheme="minorHAnsi" w:hAnsiTheme="minorHAnsi" w:cstheme="minorHAnsi"/>
          <w:b/>
          <w:color w:val="000000"/>
          <w:sz w:val="24"/>
          <w:szCs w:val="28"/>
          <w:u w:val="single"/>
        </w:rPr>
        <w:t>/2026</w:t>
      </w:r>
    </w:p>
    <w:p w14:paraId="50AA3F7D" w14:textId="77777777" w:rsidR="008A4A20" w:rsidRPr="008A4A20" w:rsidRDefault="008A4A20" w:rsidP="008A4A20">
      <w:pPr>
        <w:ind w:left="3402"/>
        <w:rPr>
          <w:rFonts w:asciiTheme="minorHAnsi" w:hAnsiTheme="minorHAnsi" w:cstheme="minorHAnsi"/>
          <w:b/>
          <w:color w:val="000000"/>
          <w:sz w:val="24"/>
          <w:szCs w:val="28"/>
          <w:u w:val="single"/>
        </w:rPr>
      </w:pPr>
    </w:p>
    <w:p w14:paraId="2E528CEE" w14:textId="339AFBC6" w:rsidR="008A4A20" w:rsidRPr="008A4A20" w:rsidRDefault="008A4A20" w:rsidP="00B634F8">
      <w:pPr>
        <w:spacing w:line="240" w:lineRule="exact"/>
        <w:ind w:left="4536" w:hanging="1134"/>
        <w:jc w:val="both"/>
        <w:rPr>
          <w:rFonts w:asciiTheme="minorHAnsi" w:hAnsiTheme="minorHAnsi" w:cstheme="minorHAnsi"/>
          <w:color w:val="000000"/>
        </w:rPr>
      </w:pPr>
      <w:r w:rsidRPr="008A4A20">
        <w:rPr>
          <w:rFonts w:asciiTheme="minorHAnsi" w:hAnsiTheme="minorHAnsi" w:cstheme="minorHAnsi"/>
          <w:b/>
          <w:color w:val="000000"/>
          <w:u w:val="single"/>
        </w:rPr>
        <w:t>Súmula</w:t>
      </w:r>
      <w:r w:rsidRPr="008A4A20">
        <w:rPr>
          <w:rFonts w:asciiTheme="minorHAnsi" w:hAnsiTheme="minorHAnsi" w:cstheme="minorHAnsi"/>
          <w:color w:val="000000"/>
        </w:rPr>
        <w:t xml:space="preserve">:- </w:t>
      </w:r>
      <w:r w:rsidRPr="008A4A20">
        <w:rPr>
          <w:rFonts w:asciiTheme="minorHAnsi" w:hAnsiTheme="minorHAnsi" w:cstheme="minorHAnsi"/>
          <w:color w:val="000000"/>
        </w:rPr>
        <w:tab/>
      </w:r>
      <w:r w:rsidR="007B52F4" w:rsidRPr="007B52F4">
        <w:rPr>
          <w:rFonts w:asciiTheme="minorHAnsi" w:eastAsia="Arial Unicode MS" w:hAnsiTheme="minorHAnsi" w:cstheme="minorHAnsi"/>
          <w:color w:val="000000"/>
        </w:rPr>
        <w:t>Altera o parágrafo 2º, do Art. 53, da Lei</w:t>
      </w:r>
      <w:r w:rsidR="00A03DCF">
        <w:rPr>
          <w:rFonts w:asciiTheme="minorHAnsi" w:eastAsia="Arial Unicode MS" w:hAnsiTheme="minorHAnsi" w:cstheme="minorHAnsi"/>
          <w:color w:val="000000"/>
        </w:rPr>
        <w:t xml:space="preserve"> Complemantar</w:t>
      </w:r>
      <w:r w:rsidR="007B52F4" w:rsidRPr="007B52F4">
        <w:rPr>
          <w:rFonts w:asciiTheme="minorHAnsi" w:eastAsia="Arial Unicode MS" w:hAnsiTheme="minorHAnsi" w:cstheme="minorHAnsi"/>
          <w:color w:val="000000"/>
        </w:rPr>
        <w:t xml:space="preserve"> nº 001, de 28/10/2011, como especifica</w:t>
      </w:r>
      <w:r w:rsidRPr="008A4A20">
        <w:rPr>
          <w:rFonts w:asciiTheme="minorHAnsi" w:hAnsiTheme="minorHAnsi" w:cstheme="minorHAnsi"/>
          <w:color w:val="000000"/>
        </w:rPr>
        <w:t>.</w:t>
      </w:r>
    </w:p>
    <w:p w14:paraId="2FF55D3B" w14:textId="77777777" w:rsidR="008A4A20" w:rsidRPr="008A4A20" w:rsidRDefault="008A4A20" w:rsidP="00B634F8">
      <w:pPr>
        <w:spacing w:line="240" w:lineRule="exact"/>
        <w:ind w:left="4536" w:hanging="1134"/>
        <w:jc w:val="both"/>
        <w:rPr>
          <w:rFonts w:asciiTheme="minorHAnsi" w:hAnsiTheme="minorHAnsi" w:cstheme="minorHAnsi"/>
          <w:color w:val="000000"/>
        </w:rPr>
      </w:pPr>
    </w:p>
    <w:p w14:paraId="730660F2" w14:textId="77777777" w:rsidR="008A4A20" w:rsidRPr="008A4A20" w:rsidRDefault="008A4A20" w:rsidP="00B634F8">
      <w:pPr>
        <w:spacing w:line="240" w:lineRule="exact"/>
        <w:ind w:left="3402"/>
        <w:jc w:val="both"/>
        <w:rPr>
          <w:rFonts w:asciiTheme="minorHAnsi" w:hAnsiTheme="minorHAnsi" w:cstheme="minorHAnsi"/>
          <w:b/>
          <w:color w:val="000000"/>
        </w:rPr>
      </w:pPr>
      <w:r w:rsidRPr="008A4A20">
        <w:rPr>
          <w:rFonts w:asciiTheme="minorHAnsi" w:hAnsiTheme="minorHAnsi" w:cstheme="minorHAnsi"/>
          <w:b/>
          <w:color w:val="000000"/>
        </w:rPr>
        <w:t>A CÂMARA MUNICIPAL DE APUCARANA, ESTADO DO PARANÁ, APROVOU E EU, RODOLFO MOTA, PREFEITO DO MUNICÍPIO, OBEDECENDO AO DISPOSTO NO INCISO V, ARTIGO 55 DA LEI ORGÂNICA, SANCIONO A SEGUINTE:</w:t>
      </w:r>
    </w:p>
    <w:p w14:paraId="56C20CD0" w14:textId="77777777" w:rsidR="008A4A20" w:rsidRPr="00B634F8" w:rsidRDefault="008A4A20" w:rsidP="008A4A20">
      <w:pPr>
        <w:ind w:left="3402"/>
        <w:jc w:val="center"/>
        <w:rPr>
          <w:rFonts w:asciiTheme="minorHAnsi" w:hAnsiTheme="minorHAnsi" w:cstheme="minorHAnsi"/>
          <w:b/>
          <w:color w:val="000000"/>
          <w:sz w:val="32"/>
        </w:rPr>
      </w:pPr>
    </w:p>
    <w:p w14:paraId="6D726CCA" w14:textId="6CEE9EAA" w:rsidR="008A4A20" w:rsidRDefault="007B52F4" w:rsidP="006C1CC8">
      <w:pPr>
        <w:ind w:left="3600" w:firstLine="720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L</w:t>
      </w:r>
      <w:r w:rsidR="006C1CC8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6C1CC8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E </w:t>
      </w:r>
      <w:r w:rsidR="006C1CC8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I   </w:t>
      </w:r>
    </w:p>
    <w:p w14:paraId="59C46A6E" w14:textId="77777777" w:rsidR="00B634F8" w:rsidRPr="00B634F8" w:rsidRDefault="00B634F8" w:rsidP="008A4A20">
      <w:pPr>
        <w:ind w:left="3402"/>
        <w:jc w:val="center"/>
        <w:rPr>
          <w:rFonts w:asciiTheme="minorHAnsi" w:hAnsiTheme="minorHAnsi" w:cstheme="minorHAnsi"/>
          <w:b/>
          <w:color w:val="000000"/>
          <w:szCs w:val="32"/>
        </w:rPr>
      </w:pPr>
    </w:p>
    <w:p w14:paraId="5F33F146" w14:textId="2FDB7968" w:rsidR="00B634F8" w:rsidRDefault="00B634F8" w:rsidP="00B634F8">
      <w:pPr>
        <w:shd w:val="clear" w:color="auto" w:fill="FFFFFF"/>
        <w:ind w:left="1134" w:hanging="1134"/>
        <w:contextualSpacing/>
        <w:jc w:val="both"/>
        <w:rPr>
          <w:rFonts w:ascii="Calibri" w:hAnsi="Calibri" w:cs="Calibri"/>
          <w:color w:val="000000"/>
          <w:position w:val="-2"/>
          <w:szCs w:val="24"/>
        </w:rPr>
      </w:pPr>
      <w:r w:rsidRPr="00B634F8">
        <w:rPr>
          <w:rFonts w:ascii="Calibri" w:hAnsi="Calibri" w:cs="Calibri"/>
          <w:b/>
          <w:bCs/>
          <w:color w:val="000000"/>
          <w:position w:val="-2"/>
          <w:szCs w:val="24"/>
        </w:rPr>
        <w:t>Art. 1º</w:t>
      </w:r>
      <w:r w:rsidRPr="00B634F8">
        <w:rPr>
          <w:rFonts w:ascii="Calibri" w:hAnsi="Calibri" w:cs="Calibri"/>
          <w:b/>
          <w:bCs/>
          <w:color w:val="000000"/>
          <w:position w:val="-2"/>
          <w:szCs w:val="24"/>
        </w:rPr>
        <w:tab/>
      </w:r>
      <w:r w:rsidR="007B52F4" w:rsidRPr="007B52F4">
        <w:rPr>
          <w:rFonts w:ascii="Calibri" w:hAnsi="Calibri" w:cs="Calibri"/>
          <w:color w:val="000000"/>
          <w:position w:val="-2"/>
          <w:szCs w:val="24"/>
        </w:rPr>
        <w:t>O parágrafo 2º, do artigo 53, da Lei</w:t>
      </w:r>
      <w:r w:rsidR="00A03DCF">
        <w:rPr>
          <w:rFonts w:ascii="Calibri" w:hAnsi="Calibri" w:cs="Calibri"/>
          <w:color w:val="000000"/>
          <w:position w:val="-2"/>
          <w:szCs w:val="24"/>
        </w:rPr>
        <w:t xml:space="preserve"> Complementar</w:t>
      </w:r>
      <w:r w:rsidR="007B52F4" w:rsidRPr="007B52F4">
        <w:rPr>
          <w:rFonts w:ascii="Calibri" w:hAnsi="Calibri" w:cs="Calibri"/>
          <w:color w:val="000000"/>
          <w:position w:val="-2"/>
          <w:szCs w:val="24"/>
        </w:rPr>
        <w:t xml:space="preserve"> nº 1/2011 passa a ter a seguinte redação:</w:t>
      </w:r>
    </w:p>
    <w:p w14:paraId="66BBF92C" w14:textId="77777777" w:rsidR="007B52F4" w:rsidRPr="00B634F8" w:rsidRDefault="007B52F4" w:rsidP="007B52F4">
      <w:pPr>
        <w:shd w:val="clear" w:color="auto" w:fill="FFFFFF"/>
        <w:ind w:left="1134" w:hanging="1134"/>
        <w:contextualSpacing/>
        <w:jc w:val="both"/>
        <w:rPr>
          <w:rFonts w:ascii="Calibri" w:hAnsi="Calibri" w:cs="Calibri"/>
          <w:b/>
          <w:bCs/>
          <w:color w:val="000000"/>
          <w:position w:val="-2"/>
          <w:sz w:val="10"/>
          <w:szCs w:val="10"/>
        </w:rPr>
      </w:pPr>
    </w:p>
    <w:p w14:paraId="5452F8A8" w14:textId="77777777" w:rsidR="007B52F4" w:rsidRDefault="007B52F4" w:rsidP="007B52F4">
      <w:pPr>
        <w:shd w:val="clear" w:color="auto" w:fill="FFFFFF"/>
        <w:ind w:left="1134"/>
        <w:contextualSpacing/>
        <w:jc w:val="both"/>
        <w:rPr>
          <w:rFonts w:ascii="Calibri" w:hAnsi="Calibri" w:cs="Calibri"/>
          <w:b/>
          <w:color w:val="000000"/>
          <w:position w:val="-2"/>
          <w:szCs w:val="24"/>
        </w:rPr>
      </w:pPr>
      <w:r>
        <w:rPr>
          <w:rFonts w:ascii="Calibri" w:hAnsi="Calibri" w:cs="Calibri"/>
          <w:b/>
          <w:color w:val="000000"/>
          <w:position w:val="-2"/>
          <w:szCs w:val="24"/>
        </w:rPr>
        <w:t>“Art. 53 (...)</w:t>
      </w:r>
    </w:p>
    <w:p w14:paraId="0E1A1F8C" w14:textId="77777777" w:rsidR="007B52F4" w:rsidRDefault="007B52F4" w:rsidP="007B52F4">
      <w:pPr>
        <w:shd w:val="clear" w:color="auto" w:fill="FFFFFF"/>
        <w:tabs>
          <w:tab w:val="left" w:pos="1701"/>
        </w:tabs>
        <w:ind w:left="1134"/>
        <w:contextualSpacing/>
        <w:jc w:val="both"/>
        <w:rPr>
          <w:rFonts w:ascii="Calibri" w:hAnsi="Calibri" w:cs="Calibri"/>
          <w:color w:val="000000"/>
          <w:position w:val="-2"/>
          <w:szCs w:val="24"/>
        </w:rPr>
      </w:pPr>
      <w:r w:rsidRPr="007B52F4">
        <w:rPr>
          <w:rFonts w:ascii="Calibri" w:hAnsi="Calibri" w:cs="Calibri"/>
          <w:b/>
          <w:color w:val="000000"/>
          <w:position w:val="-2"/>
          <w:szCs w:val="24"/>
        </w:rPr>
        <w:t>§2º</w:t>
      </w:r>
      <w:r>
        <w:rPr>
          <w:rFonts w:ascii="Calibri" w:hAnsi="Calibri" w:cs="Calibri"/>
          <w:b/>
          <w:color w:val="000000"/>
          <w:position w:val="-2"/>
          <w:szCs w:val="24"/>
        </w:rPr>
        <w:tab/>
      </w:r>
      <w:r>
        <w:rPr>
          <w:rFonts w:ascii="Calibri" w:hAnsi="Calibri" w:cs="Calibri"/>
          <w:color w:val="000000"/>
          <w:position w:val="-2"/>
          <w:szCs w:val="24"/>
        </w:rPr>
        <w:t>O percentual máximo de consignação para fins de empréstimo aos servidores públicos do Município de Apucarana será de 45% (quarenta e cinco por cento), dos quais 5% (cinco por cento) serão destinados exclusivamente para:</w:t>
      </w:r>
    </w:p>
    <w:p w14:paraId="1B390186" w14:textId="77777777" w:rsidR="007B52F4" w:rsidRDefault="007B52F4" w:rsidP="007B52F4">
      <w:pPr>
        <w:shd w:val="clear" w:color="auto" w:fill="FFFFFF"/>
        <w:tabs>
          <w:tab w:val="left" w:pos="1701"/>
        </w:tabs>
        <w:ind w:left="1134"/>
        <w:contextualSpacing/>
        <w:jc w:val="both"/>
        <w:rPr>
          <w:rFonts w:ascii="Calibri" w:hAnsi="Calibri" w:cs="Calibri"/>
          <w:color w:val="000000"/>
          <w:position w:val="-2"/>
          <w:szCs w:val="24"/>
        </w:rPr>
      </w:pPr>
    </w:p>
    <w:p w14:paraId="74FC25FA" w14:textId="77777777" w:rsidR="007B52F4" w:rsidRDefault="007B52F4" w:rsidP="007B52F4">
      <w:pPr>
        <w:pStyle w:val="PargrafodaLista"/>
        <w:numPr>
          <w:ilvl w:val="0"/>
          <w:numId w:val="5"/>
        </w:numPr>
        <w:shd w:val="clear" w:color="auto" w:fill="FFFFFF"/>
        <w:tabs>
          <w:tab w:val="left" w:pos="1418"/>
        </w:tabs>
        <w:ind w:left="1843" w:hanging="709"/>
        <w:jc w:val="both"/>
        <w:rPr>
          <w:rFonts w:ascii="Calibri" w:hAnsi="Calibri" w:cs="Calibri"/>
          <w:color w:val="000000"/>
          <w:position w:val="-2"/>
          <w:szCs w:val="24"/>
        </w:rPr>
      </w:pPr>
      <w:r>
        <w:rPr>
          <w:rFonts w:ascii="Calibri" w:hAnsi="Calibri" w:cs="Calibri"/>
          <w:color w:val="000000"/>
          <w:position w:val="-2"/>
          <w:szCs w:val="24"/>
        </w:rPr>
        <w:t>Amortização de despesas contraídas por meio de cartão de crédito; ou</w:t>
      </w:r>
    </w:p>
    <w:p w14:paraId="0849DFC9" w14:textId="77777777" w:rsidR="007B52F4" w:rsidRPr="007B52F4" w:rsidRDefault="007B52F4" w:rsidP="007B52F4">
      <w:pPr>
        <w:pStyle w:val="PargrafodaLista"/>
        <w:numPr>
          <w:ilvl w:val="0"/>
          <w:numId w:val="5"/>
        </w:numPr>
        <w:shd w:val="clear" w:color="auto" w:fill="FFFFFF"/>
        <w:tabs>
          <w:tab w:val="left" w:pos="1418"/>
        </w:tabs>
        <w:ind w:left="1843" w:hanging="709"/>
        <w:jc w:val="both"/>
        <w:rPr>
          <w:rFonts w:ascii="Calibri" w:hAnsi="Calibri" w:cs="Calibri"/>
          <w:color w:val="000000"/>
          <w:position w:val="-2"/>
          <w:szCs w:val="24"/>
        </w:rPr>
      </w:pPr>
      <w:r>
        <w:rPr>
          <w:rFonts w:ascii="Calibri" w:hAnsi="Calibri" w:cs="Calibri"/>
          <w:color w:val="000000"/>
          <w:position w:val="-2"/>
          <w:szCs w:val="24"/>
        </w:rPr>
        <w:t>Utilização com finalidade de saque por meio do cartão de crédito</w:t>
      </w:r>
      <w:r w:rsidRPr="007B52F4">
        <w:rPr>
          <w:rFonts w:ascii="Calibri" w:hAnsi="Calibri" w:cs="Calibri"/>
          <w:color w:val="000000"/>
          <w:position w:val="-2"/>
          <w:szCs w:val="24"/>
        </w:rPr>
        <w:t>.</w:t>
      </w:r>
    </w:p>
    <w:p w14:paraId="151ACE28" w14:textId="77777777" w:rsidR="007B52F4" w:rsidRDefault="007B52F4" w:rsidP="007B52F4">
      <w:pPr>
        <w:shd w:val="clear" w:color="auto" w:fill="FFFFFF"/>
        <w:tabs>
          <w:tab w:val="left" w:pos="1701"/>
        </w:tabs>
        <w:ind w:left="1134"/>
        <w:contextualSpacing/>
        <w:jc w:val="both"/>
        <w:rPr>
          <w:rFonts w:ascii="Calibri" w:hAnsi="Calibri" w:cs="Calibri"/>
          <w:b/>
          <w:color w:val="000000"/>
          <w:position w:val="-2"/>
          <w:szCs w:val="24"/>
        </w:rPr>
      </w:pPr>
    </w:p>
    <w:p w14:paraId="4063877C" w14:textId="77777777" w:rsidR="007B52F4" w:rsidRPr="00B634F8" w:rsidRDefault="007B52F4" w:rsidP="007B52F4">
      <w:pPr>
        <w:shd w:val="clear" w:color="auto" w:fill="FFFFFF"/>
        <w:tabs>
          <w:tab w:val="left" w:pos="1701"/>
        </w:tabs>
        <w:ind w:left="1134"/>
        <w:contextualSpacing/>
        <w:jc w:val="both"/>
        <w:rPr>
          <w:rFonts w:ascii="Calibri" w:hAnsi="Calibri" w:cs="Calibri"/>
          <w:color w:val="000000"/>
          <w:position w:val="-2"/>
          <w:szCs w:val="24"/>
        </w:rPr>
      </w:pPr>
      <w:r>
        <w:rPr>
          <w:rFonts w:ascii="Calibri" w:hAnsi="Calibri" w:cs="Calibri"/>
          <w:b/>
          <w:color w:val="000000"/>
          <w:position w:val="-2"/>
          <w:szCs w:val="24"/>
        </w:rPr>
        <w:t>(...)”</w:t>
      </w:r>
    </w:p>
    <w:p w14:paraId="4551674E" w14:textId="77777777" w:rsidR="00B634F8" w:rsidRPr="00B634F8" w:rsidRDefault="00B634F8" w:rsidP="00B634F8">
      <w:pPr>
        <w:shd w:val="clear" w:color="auto" w:fill="FFFFFF"/>
        <w:ind w:left="1134" w:hanging="1134"/>
        <w:contextualSpacing/>
        <w:jc w:val="both"/>
        <w:rPr>
          <w:rFonts w:ascii="Calibri" w:hAnsi="Calibri" w:cs="Calibri"/>
          <w:b/>
          <w:bCs/>
          <w:color w:val="000000"/>
          <w:position w:val="-2"/>
          <w:sz w:val="10"/>
          <w:szCs w:val="10"/>
        </w:rPr>
      </w:pPr>
    </w:p>
    <w:p w14:paraId="5EF4EB35" w14:textId="77777777" w:rsidR="008A4A20" w:rsidRDefault="00B634F8" w:rsidP="007B52F4">
      <w:pPr>
        <w:shd w:val="clear" w:color="auto" w:fill="FFFFFF"/>
        <w:ind w:left="1134" w:hanging="1134"/>
        <w:contextualSpacing/>
        <w:jc w:val="both"/>
        <w:rPr>
          <w:rFonts w:asciiTheme="minorHAnsi" w:hAnsiTheme="minorHAnsi" w:cstheme="minorHAnsi"/>
          <w:color w:val="000000"/>
        </w:rPr>
      </w:pPr>
      <w:r w:rsidRPr="00B634F8">
        <w:rPr>
          <w:rFonts w:ascii="Calibri" w:hAnsi="Calibri" w:cs="Calibri"/>
          <w:b/>
          <w:bCs/>
          <w:color w:val="000000"/>
          <w:position w:val="-2"/>
          <w:szCs w:val="24"/>
        </w:rPr>
        <w:t>Art. 2º</w:t>
      </w:r>
      <w:r w:rsidRPr="00B634F8">
        <w:rPr>
          <w:rFonts w:ascii="Calibri" w:hAnsi="Calibri" w:cs="Calibri"/>
          <w:b/>
          <w:bCs/>
          <w:color w:val="000000"/>
          <w:position w:val="-2"/>
          <w:szCs w:val="24"/>
        </w:rPr>
        <w:tab/>
      </w:r>
      <w:r w:rsidR="007B52F4">
        <w:rPr>
          <w:rFonts w:asciiTheme="minorHAnsi" w:hAnsiTheme="minorHAnsi" w:cstheme="minorHAnsi"/>
          <w:color w:val="000000"/>
        </w:rPr>
        <w:t>E</w:t>
      </w:r>
      <w:r w:rsidR="008A4A20" w:rsidRPr="008A4A20">
        <w:rPr>
          <w:rFonts w:asciiTheme="minorHAnsi" w:hAnsiTheme="minorHAnsi" w:cstheme="minorHAnsi"/>
          <w:color w:val="000000"/>
        </w:rPr>
        <w:t>ntra esta Lei em vigor na data de sua publicação.</w:t>
      </w:r>
    </w:p>
    <w:p w14:paraId="6C80A92D" w14:textId="77777777" w:rsidR="006C1CC8" w:rsidRPr="008A4A20" w:rsidRDefault="006C1CC8" w:rsidP="007B52F4">
      <w:pPr>
        <w:shd w:val="clear" w:color="auto" w:fill="FFFFFF"/>
        <w:ind w:left="1134" w:hanging="1134"/>
        <w:contextualSpacing/>
        <w:jc w:val="both"/>
        <w:rPr>
          <w:rFonts w:asciiTheme="minorHAnsi" w:hAnsiTheme="minorHAnsi" w:cstheme="minorHAnsi"/>
          <w:color w:val="000000"/>
        </w:rPr>
      </w:pPr>
    </w:p>
    <w:p w14:paraId="74F04238" w14:textId="77777777" w:rsidR="008A4A20" w:rsidRPr="00B634F8" w:rsidRDefault="008A4A20" w:rsidP="008A4A20">
      <w:pPr>
        <w:jc w:val="center"/>
        <w:rPr>
          <w:rFonts w:asciiTheme="minorHAnsi" w:hAnsiTheme="minorHAnsi" w:cstheme="minorHAnsi"/>
          <w:b/>
          <w:color w:val="000000"/>
          <w:sz w:val="10"/>
        </w:rPr>
      </w:pPr>
    </w:p>
    <w:p w14:paraId="402942BF" w14:textId="2265A4F9" w:rsidR="008A4A20" w:rsidRPr="006C1CC8" w:rsidRDefault="008A4A20" w:rsidP="008A4A20">
      <w:pPr>
        <w:jc w:val="center"/>
        <w:rPr>
          <w:rFonts w:asciiTheme="minorHAnsi" w:hAnsiTheme="minorHAnsi" w:cstheme="minorHAnsi"/>
          <w:bCs/>
          <w:color w:val="000000"/>
        </w:rPr>
      </w:pPr>
      <w:r w:rsidRPr="006C1CC8">
        <w:rPr>
          <w:rFonts w:asciiTheme="minorHAnsi" w:hAnsiTheme="minorHAnsi" w:cstheme="minorHAnsi"/>
          <w:bCs/>
          <w:color w:val="000000"/>
        </w:rPr>
        <w:t xml:space="preserve">Município de Apucarana, </w:t>
      </w:r>
      <w:r w:rsidR="006C1CC8" w:rsidRPr="006C1CC8">
        <w:rPr>
          <w:rFonts w:asciiTheme="minorHAnsi" w:hAnsiTheme="minorHAnsi" w:cstheme="minorHAnsi"/>
          <w:bCs/>
          <w:color w:val="000000"/>
        </w:rPr>
        <w:t>data da assinatura eletrônica.</w:t>
      </w:r>
    </w:p>
    <w:p w14:paraId="09F28284" w14:textId="77777777" w:rsidR="008A4A20" w:rsidRDefault="008A4A20" w:rsidP="008A4A20">
      <w:pPr>
        <w:rPr>
          <w:rFonts w:asciiTheme="minorHAnsi" w:hAnsiTheme="minorHAnsi" w:cstheme="minorHAnsi"/>
          <w:b/>
          <w:bCs/>
          <w:color w:val="000000"/>
        </w:rPr>
      </w:pPr>
    </w:p>
    <w:p w14:paraId="3785AF5C" w14:textId="77777777" w:rsidR="00B634F8" w:rsidRPr="008A4A20" w:rsidRDefault="00B634F8" w:rsidP="008A4A20">
      <w:pPr>
        <w:rPr>
          <w:rFonts w:asciiTheme="minorHAnsi" w:hAnsiTheme="minorHAnsi" w:cstheme="minorHAnsi"/>
          <w:b/>
          <w:bCs/>
          <w:color w:val="000000"/>
        </w:rPr>
      </w:pPr>
    </w:p>
    <w:p w14:paraId="1EA5391C" w14:textId="77777777" w:rsidR="008A4A20" w:rsidRDefault="008A4A20" w:rsidP="008A4A20">
      <w:pPr>
        <w:rPr>
          <w:rFonts w:asciiTheme="minorHAnsi" w:hAnsiTheme="minorHAnsi" w:cstheme="minorHAnsi"/>
          <w:b/>
          <w:bCs/>
          <w:color w:val="000000"/>
        </w:rPr>
      </w:pPr>
    </w:p>
    <w:p w14:paraId="438CB519" w14:textId="77777777" w:rsidR="007B52F4" w:rsidRPr="008A4A20" w:rsidRDefault="007B52F4" w:rsidP="008A4A20">
      <w:pPr>
        <w:rPr>
          <w:rFonts w:asciiTheme="minorHAnsi" w:hAnsiTheme="minorHAnsi" w:cstheme="minorHAnsi"/>
          <w:b/>
          <w:bCs/>
          <w:color w:val="000000"/>
        </w:rPr>
      </w:pPr>
    </w:p>
    <w:p w14:paraId="080C5654" w14:textId="77777777" w:rsidR="008A4A20" w:rsidRPr="008A4A20" w:rsidRDefault="008A4A20" w:rsidP="008A4A20">
      <w:pPr>
        <w:rPr>
          <w:rFonts w:asciiTheme="minorHAnsi" w:hAnsiTheme="minorHAnsi" w:cstheme="minorHAnsi"/>
          <w:b/>
          <w:bCs/>
          <w:color w:val="000000"/>
        </w:rPr>
      </w:pPr>
    </w:p>
    <w:p w14:paraId="1E247169" w14:textId="6F5067DD" w:rsidR="00FC0DFA" w:rsidRPr="008A4A20" w:rsidRDefault="006C1CC8" w:rsidP="006C1CC8">
      <w:pPr>
        <w:ind w:left="4320" w:firstLine="72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/>
        </w:rPr>
        <w:t>Gabinete das Comissões</w:t>
      </w:r>
    </w:p>
    <w:sectPr w:rsidR="00FC0DFA" w:rsidRPr="008A4A20" w:rsidSect="00B634F8">
      <w:headerReference w:type="default" r:id="rId7"/>
      <w:footerReference w:type="default" r:id="rId8"/>
      <w:pgSz w:w="11920" w:h="16845"/>
      <w:pgMar w:top="1259" w:right="1440" w:bottom="1276" w:left="1191" w:header="567" w:footer="311" w:gutter="0"/>
      <w:cols w:space="720" w:equalWidth="0">
        <w:col w:w="927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8B29" w14:textId="77777777" w:rsidR="00F064BE" w:rsidRDefault="00F064BE" w:rsidP="00901C73">
      <w:r>
        <w:separator/>
      </w:r>
    </w:p>
  </w:endnote>
  <w:endnote w:type="continuationSeparator" w:id="0">
    <w:p w14:paraId="09238B4C" w14:textId="77777777" w:rsidR="00F064BE" w:rsidRDefault="00F064BE" w:rsidP="0090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61DC" w14:textId="77777777" w:rsidR="00FC0DFA" w:rsidRPr="00D71FCA" w:rsidRDefault="00FC0DFA" w:rsidP="00FC0DFA">
    <w:pPr>
      <w:rPr>
        <w:color w:val="0066B6"/>
        <w:sz w:val="20"/>
        <w:szCs w:val="20"/>
      </w:rPr>
    </w:pPr>
    <w:r w:rsidRPr="00D71FCA">
      <w:rPr>
        <w:rFonts w:ascii="Arial" w:eastAsia="Arial" w:hAnsi="Arial" w:cs="Arial"/>
        <w:b/>
        <w:bCs/>
        <w:noProof/>
        <w:color w:val="0066B6"/>
        <w:sz w:val="20"/>
        <w:szCs w:val="20"/>
      </w:rPr>
      <w:drawing>
        <wp:anchor distT="0" distB="0" distL="114300" distR="114300" simplePos="0" relativeHeight="251661312" behindDoc="0" locked="0" layoutInCell="1" allowOverlap="1" wp14:anchorId="62DAF370" wp14:editId="04B9F778">
          <wp:simplePos x="0" y="0"/>
          <wp:positionH relativeFrom="column">
            <wp:posOffset>4520565</wp:posOffset>
          </wp:positionH>
          <wp:positionV relativeFrom="paragraph">
            <wp:posOffset>-121920</wp:posOffset>
          </wp:positionV>
          <wp:extent cx="1552575" cy="628650"/>
          <wp:effectExtent l="19050" t="0" r="9525" b="0"/>
          <wp:wrapNone/>
          <wp:docPr id="36" name="Imagem 1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71FCA">
      <w:rPr>
        <w:rFonts w:ascii="Arial" w:eastAsia="Arial" w:hAnsi="Arial" w:cs="Arial"/>
        <w:b/>
        <w:bCs/>
        <w:color w:val="0066B6"/>
        <w:sz w:val="20"/>
        <w:szCs w:val="20"/>
      </w:rPr>
      <w:t>Centro Cívico José de Oliveira Rosa</w:t>
    </w:r>
  </w:p>
  <w:p w14:paraId="6A03F3B6" w14:textId="77777777" w:rsidR="00FC0DFA" w:rsidRPr="00D71FCA" w:rsidRDefault="00FC0DFA" w:rsidP="00901C73">
    <w:pPr>
      <w:ind w:left="9"/>
      <w:rPr>
        <w:b/>
        <w:color w:val="0066B6"/>
        <w:sz w:val="20"/>
        <w:szCs w:val="20"/>
      </w:rPr>
    </w:pPr>
    <w:r w:rsidRPr="00D71FCA">
      <w:rPr>
        <w:rFonts w:ascii="Arial" w:eastAsia="Arial" w:hAnsi="Arial" w:cs="Arial"/>
        <w:b/>
        <w:bCs/>
        <w:color w:val="0066B6"/>
        <w:sz w:val="20"/>
        <w:szCs w:val="20"/>
      </w:rPr>
      <w:t>Rua Professor Erasto Gaertner, 25 - Centro de Apucarana</w:t>
    </w:r>
  </w:p>
  <w:p w14:paraId="34A96F34" w14:textId="77777777" w:rsidR="00FC0DFA" w:rsidRPr="00D71FCA" w:rsidRDefault="00FC0DFA" w:rsidP="00901C73">
    <w:pPr>
      <w:tabs>
        <w:tab w:val="left" w:pos="766"/>
      </w:tabs>
      <w:spacing w:line="326" w:lineRule="auto"/>
      <w:ind w:left="9" w:right="5650"/>
      <w:rPr>
        <w:color w:val="0066B6"/>
      </w:rPr>
    </w:pPr>
    <w:r w:rsidRPr="00D71FCA">
      <w:rPr>
        <w:rFonts w:ascii="Arial" w:eastAsia="Arial" w:hAnsi="Arial" w:cs="Arial"/>
        <w:b/>
        <w:bCs/>
        <w:color w:val="0066B6"/>
        <w:sz w:val="20"/>
        <w:szCs w:val="20"/>
      </w:rPr>
      <w:t>www.apucarana.pr.gov.br | 3422-4000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FE5C" w14:textId="77777777" w:rsidR="00F064BE" w:rsidRDefault="00F064BE" w:rsidP="00901C73">
      <w:r>
        <w:separator/>
      </w:r>
    </w:p>
  </w:footnote>
  <w:footnote w:type="continuationSeparator" w:id="0">
    <w:p w14:paraId="587C63EE" w14:textId="77777777" w:rsidR="00F064BE" w:rsidRDefault="00F064BE" w:rsidP="0090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25F7" w14:textId="09470C9E" w:rsidR="00FC0DFA" w:rsidRDefault="006C1CC8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72FDBCC" wp14:editId="05BBCB30">
          <wp:simplePos x="0" y="0"/>
          <wp:positionH relativeFrom="margin">
            <wp:align>left</wp:align>
          </wp:positionH>
          <wp:positionV relativeFrom="page">
            <wp:posOffset>245745</wp:posOffset>
          </wp:positionV>
          <wp:extent cx="6134400" cy="702000"/>
          <wp:effectExtent l="0" t="0" r="0" b="3175"/>
          <wp:wrapSquare wrapText="bothSides"/>
          <wp:docPr id="13663286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360" r="-2" b="1360"/>
                  <a:stretch/>
                </pic:blipFill>
                <pic:spPr bwMode="auto">
                  <a:xfrm>
                    <a:off x="0" y="0"/>
                    <a:ext cx="6134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59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7161920" wp14:editId="0DBA2C99">
              <wp:simplePos x="0" y="0"/>
              <wp:positionH relativeFrom="column">
                <wp:posOffset>-894715</wp:posOffset>
              </wp:positionH>
              <wp:positionV relativeFrom="paragraph">
                <wp:posOffset>-414655</wp:posOffset>
              </wp:positionV>
              <wp:extent cx="340360" cy="10803890"/>
              <wp:effectExtent l="635" t="4445" r="1905" b="2540"/>
              <wp:wrapNone/>
              <wp:docPr id="27202244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0360" cy="10803890"/>
                        <a:chOff x="-218" y="-175"/>
                        <a:chExt cx="536" cy="17014"/>
                      </a:xfrm>
                    </wpg:grpSpPr>
                    <wps:wsp>
                      <wps:cNvPr id="1714469367" name="Rectangle 3"/>
                      <wps:cNvSpPr>
                        <a:spLocks noChangeArrowheads="1"/>
                      </wps:cNvSpPr>
                      <wps:spPr bwMode="auto">
                        <a:xfrm>
                          <a:off x="-218" y="-175"/>
                          <a:ext cx="536" cy="15580"/>
                        </a:xfrm>
                        <a:prstGeom prst="rect">
                          <a:avLst/>
                        </a:prstGeom>
                        <a:solidFill>
                          <a:srgbClr val="0066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897754" name="Rectangle 4"/>
                      <wps:cNvSpPr>
                        <a:spLocks noChangeArrowheads="1"/>
                      </wps:cNvSpPr>
                      <wps:spPr bwMode="auto">
                        <a:xfrm>
                          <a:off x="-54" y="15405"/>
                          <a:ext cx="372" cy="143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26DFDA" id="Group 2" o:spid="_x0000_s1026" style="position:absolute;margin-left:-70.45pt;margin-top:-32.65pt;width:26.8pt;height:850.7pt;z-index:251662336" coordorigin="-218,-175" coordsize="536,17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">
              <v:rect id="Rectangle 3" o:spid="_x0000_s1027" style="position:absolute;left:-218;top:-175;width:536;height:1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" fillcolor="#0066b6" stroked="f"/>
              <v:rect id="Rectangle 4" o:spid="_x0000_s1028" style="position:absolute;left:-54;top:15405;width:372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" fillcolor="#ffc000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108E6530"/>
    <w:lvl w:ilvl="0" w:tplc="42181FD2">
      <w:start w:val="43"/>
      <w:numFmt w:val="decimal"/>
      <w:lvlText w:val="(%1)"/>
      <w:lvlJc w:val="left"/>
    </w:lvl>
    <w:lvl w:ilvl="1" w:tplc="3B2A0508">
      <w:numFmt w:val="decimal"/>
      <w:lvlText w:val=""/>
      <w:lvlJc w:val="left"/>
    </w:lvl>
    <w:lvl w:ilvl="2" w:tplc="494687FE">
      <w:numFmt w:val="decimal"/>
      <w:lvlText w:val=""/>
      <w:lvlJc w:val="left"/>
    </w:lvl>
    <w:lvl w:ilvl="3" w:tplc="7FD222AC">
      <w:numFmt w:val="decimal"/>
      <w:lvlText w:val=""/>
      <w:lvlJc w:val="left"/>
    </w:lvl>
    <w:lvl w:ilvl="4" w:tplc="7C58B5D2">
      <w:numFmt w:val="decimal"/>
      <w:lvlText w:val=""/>
      <w:lvlJc w:val="left"/>
    </w:lvl>
    <w:lvl w:ilvl="5" w:tplc="B0DA3F4C">
      <w:numFmt w:val="decimal"/>
      <w:lvlText w:val=""/>
      <w:lvlJc w:val="left"/>
    </w:lvl>
    <w:lvl w:ilvl="6" w:tplc="91B2DC9A">
      <w:numFmt w:val="decimal"/>
      <w:lvlText w:val=""/>
      <w:lvlJc w:val="left"/>
    </w:lvl>
    <w:lvl w:ilvl="7" w:tplc="C4CE8B1A">
      <w:numFmt w:val="decimal"/>
      <w:lvlText w:val=""/>
      <w:lvlJc w:val="left"/>
    </w:lvl>
    <w:lvl w:ilvl="8" w:tplc="D506D120">
      <w:numFmt w:val="decimal"/>
      <w:lvlText w:val=""/>
      <w:lvlJc w:val="left"/>
    </w:lvl>
  </w:abstractNum>
  <w:abstractNum w:abstractNumId="1" w15:restartNumberingAfterBreak="0">
    <w:nsid w:val="350B347E"/>
    <w:multiLevelType w:val="hybridMultilevel"/>
    <w:tmpl w:val="63A62E32"/>
    <w:lvl w:ilvl="0" w:tplc="5AF49A78">
      <w:start w:val="43"/>
      <w:numFmt w:val="decimal"/>
      <w:lvlText w:val="(%1)"/>
      <w:lvlJc w:val="left"/>
      <w:pPr>
        <w:ind w:left="369" w:hanging="360"/>
      </w:pPr>
      <w:rPr>
        <w:rFonts w:ascii="Arial" w:eastAsia="Arial" w:hAnsi="Arial" w:cs="Arial" w:hint="default"/>
        <w:b/>
        <w:color w:val="001C57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39454B82"/>
    <w:multiLevelType w:val="hybridMultilevel"/>
    <w:tmpl w:val="38660860"/>
    <w:lvl w:ilvl="0" w:tplc="FD8A4520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4A07CCD"/>
    <w:multiLevelType w:val="hybridMultilevel"/>
    <w:tmpl w:val="1680B218"/>
    <w:lvl w:ilvl="0" w:tplc="D0004596">
      <w:start w:val="1"/>
      <w:numFmt w:val="upperRoman"/>
      <w:suff w:val="space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83A2CEC"/>
    <w:multiLevelType w:val="multilevel"/>
    <w:tmpl w:val="1B7838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7677891">
    <w:abstractNumId w:val="0"/>
  </w:num>
  <w:num w:numId="2" w16cid:durableId="1320116947">
    <w:abstractNumId w:val="1"/>
  </w:num>
  <w:num w:numId="3" w16cid:durableId="1401630677">
    <w:abstractNumId w:val="3"/>
  </w:num>
  <w:num w:numId="4" w16cid:durableId="2094086389">
    <w:abstractNumId w:val="4"/>
  </w:num>
  <w:num w:numId="5" w16cid:durableId="430442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 stroke="f">
      <v:stroke on="f"/>
      <o:colormru v:ext="edit" colors="#0066b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06"/>
    <w:rsid w:val="0000599E"/>
    <w:rsid w:val="00007147"/>
    <w:rsid w:val="0004459F"/>
    <w:rsid w:val="00093AE8"/>
    <w:rsid w:val="000A22FC"/>
    <w:rsid w:val="000B4B30"/>
    <w:rsid w:val="000C55EE"/>
    <w:rsid w:val="00112F1C"/>
    <w:rsid w:val="00161ED8"/>
    <w:rsid w:val="00195F51"/>
    <w:rsid w:val="001B0F85"/>
    <w:rsid w:val="001F16E8"/>
    <w:rsid w:val="001F7933"/>
    <w:rsid w:val="002143B4"/>
    <w:rsid w:val="0028439C"/>
    <w:rsid w:val="00291998"/>
    <w:rsid w:val="002D3AD8"/>
    <w:rsid w:val="002F0572"/>
    <w:rsid w:val="002F739F"/>
    <w:rsid w:val="003455DC"/>
    <w:rsid w:val="00356799"/>
    <w:rsid w:val="00367F28"/>
    <w:rsid w:val="00367F90"/>
    <w:rsid w:val="003C78A6"/>
    <w:rsid w:val="003F27C3"/>
    <w:rsid w:val="00404133"/>
    <w:rsid w:val="004307FE"/>
    <w:rsid w:val="00433DF4"/>
    <w:rsid w:val="00483B36"/>
    <w:rsid w:val="004C4A86"/>
    <w:rsid w:val="004D1BD3"/>
    <w:rsid w:val="004E7F48"/>
    <w:rsid w:val="00542553"/>
    <w:rsid w:val="00561E93"/>
    <w:rsid w:val="005D167B"/>
    <w:rsid w:val="005D1F1C"/>
    <w:rsid w:val="006073D3"/>
    <w:rsid w:val="00612B80"/>
    <w:rsid w:val="0064144C"/>
    <w:rsid w:val="0064304F"/>
    <w:rsid w:val="006628A6"/>
    <w:rsid w:val="006C1CC8"/>
    <w:rsid w:val="007011B5"/>
    <w:rsid w:val="00755843"/>
    <w:rsid w:val="007A26C7"/>
    <w:rsid w:val="007A3D62"/>
    <w:rsid w:val="007A4CA7"/>
    <w:rsid w:val="007B52F4"/>
    <w:rsid w:val="008471FC"/>
    <w:rsid w:val="00883EBD"/>
    <w:rsid w:val="00884EBC"/>
    <w:rsid w:val="008A4A20"/>
    <w:rsid w:val="008E7BB7"/>
    <w:rsid w:val="00901C73"/>
    <w:rsid w:val="0092058A"/>
    <w:rsid w:val="0092514B"/>
    <w:rsid w:val="009507B2"/>
    <w:rsid w:val="00964CD1"/>
    <w:rsid w:val="009736F9"/>
    <w:rsid w:val="009A33A0"/>
    <w:rsid w:val="009E0A68"/>
    <w:rsid w:val="009E3862"/>
    <w:rsid w:val="00A03DCF"/>
    <w:rsid w:val="00A41BDD"/>
    <w:rsid w:val="00A84D7C"/>
    <w:rsid w:val="00AD7187"/>
    <w:rsid w:val="00AD7AB6"/>
    <w:rsid w:val="00B154A4"/>
    <w:rsid w:val="00B21B7E"/>
    <w:rsid w:val="00B46167"/>
    <w:rsid w:val="00B56E87"/>
    <w:rsid w:val="00B634F8"/>
    <w:rsid w:val="00B650E5"/>
    <w:rsid w:val="00BA77B7"/>
    <w:rsid w:val="00C116D9"/>
    <w:rsid w:val="00C34D71"/>
    <w:rsid w:val="00C43D88"/>
    <w:rsid w:val="00C65BD2"/>
    <w:rsid w:val="00C844BE"/>
    <w:rsid w:val="00C920B3"/>
    <w:rsid w:val="00C96CD2"/>
    <w:rsid w:val="00D36EE3"/>
    <w:rsid w:val="00D414B5"/>
    <w:rsid w:val="00D44888"/>
    <w:rsid w:val="00D56971"/>
    <w:rsid w:val="00D71FCA"/>
    <w:rsid w:val="00DE1821"/>
    <w:rsid w:val="00DF138F"/>
    <w:rsid w:val="00E11C33"/>
    <w:rsid w:val="00ED0306"/>
    <w:rsid w:val="00ED3F0F"/>
    <w:rsid w:val="00EF4BA7"/>
    <w:rsid w:val="00F064BE"/>
    <w:rsid w:val="00F43A94"/>
    <w:rsid w:val="00F71B36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  <o:colormru v:ext="edit" colors="#0066b6"/>
    </o:shapedefaults>
    <o:shapelayout v:ext="edit">
      <o:idmap v:ext="edit" data="2"/>
    </o:shapelayout>
  </w:shapeDefaults>
  <w:decimalSymbol w:val=","/>
  <w:listSeparator w:val=";"/>
  <w14:docId w14:val="4B178288"/>
  <w15:docId w15:val="{18CCCD55-A358-4B76-98CF-1A90D962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1C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1C73"/>
  </w:style>
  <w:style w:type="paragraph" w:styleId="Rodap">
    <w:name w:val="footer"/>
    <w:basedOn w:val="Normal"/>
    <w:link w:val="RodapChar"/>
    <w:uiPriority w:val="99"/>
    <w:unhideWhenUsed/>
    <w:rsid w:val="00901C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1C73"/>
  </w:style>
  <w:style w:type="paragraph" w:styleId="PargrafodaLista">
    <w:name w:val="List Paragraph"/>
    <w:basedOn w:val="Normal"/>
    <w:uiPriority w:val="34"/>
    <w:qFormat/>
    <w:rsid w:val="00901C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1C7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964CD1"/>
    <w:pPr>
      <w:suppressAutoHyphens/>
      <w:spacing w:after="120"/>
    </w:pPr>
    <w:rPr>
      <w:rFonts w:eastAsia="Times New Roman"/>
      <w:spacing w:val="-2"/>
      <w:position w:val="-1"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64CD1"/>
    <w:rPr>
      <w:rFonts w:eastAsia="Times New Roman"/>
      <w:spacing w:val="-2"/>
      <w:position w:val="-1"/>
      <w:sz w:val="28"/>
      <w:szCs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D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TELMA REIS</cp:lastModifiedBy>
  <cp:revision>6</cp:revision>
  <cp:lastPrinted>2026-01-26T18:26:00Z</cp:lastPrinted>
  <dcterms:created xsi:type="dcterms:W3CDTF">2026-01-26T17:58:00Z</dcterms:created>
  <dcterms:modified xsi:type="dcterms:W3CDTF">2026-01-27T16:19:00Z</dcterms:modified>
</cp:coreProperties>
</file>