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E36F" w14:textId="48665682" w:rsidR="00CE34A5" w:rsidRDefault="00CE34A5">
      <w:pPr>
        <w:pStyle w:val="Corpodetexto"/>
        <w:ind w:left="72"/>
        <w:rPr>
          <w:rFonts w:ascii="Times New Roman"/>
          <w:sz w:val="20"/>
        </w:rPr>
      </w:pPr>
    </w:p>
    <w:p w14:paraId="45D81D0C" w14:textId="77777777" w:rsidR="00CE34A5" w:rsidRDefault="00CE34A5">
      <w:pPr>
        <w:pStyle w:val="Corpodetexto"/>
        <w:rPr>
          <w:rFonts w:ascii="Times New Roman"/>
          <w:sz w:val="22"/>
        </w:rPr>
      </w:pPr>
    </w:p>
    <w:p w14:paraId="0EDF3BCA" w14:textId="77777777" w:rsidR="00CE34A5" w:rsidRDefault="00CE34A5">
      <w:pPr>
        <w:pStyle w:val="Corpodetexto"/>
        <w:rPr>
          <w:rFonts w:ascii="Times New Roman"/>
          <w:sz w:val="22"/>
        </w:rPr>
      </w:pPr>
    </w:p>
    <w:p w14:paraId="25057379" w14:textId="77777777" w:rsidR="00CE34A5" w:rsidRDefault="00CE34A5">
      <w:pPr>
        <w:pStyle w:val="Corpodetexto"/>
        <w:spacing w:before="5"/>
        <w:rPr>
          <w:rFonts w:ascii="Times New Roman"/>
          <w:sz w:val="22"/>
        </w:rPr>
      </w:pPr>
    </w:p>
    <w:p w14:paraId="5D2BC08C" w14:textId="77777777" w:rsidR="00CE34A5" w:rsidRDefault="00000000">
      <w:pPr>
        <w:spacing w:before="1"/>
        <w:ind w:left="2852"/>
        <w:rPr>
          <w:rFonts w:ascii="Arial"/>
          <w:b/>
        </w:rPr>
      </w:pPr>
      <w:r>
        <w:rPr>
          <w:rFonts w:ascii="Arial"/>
          <w:b/>
        </w:rPr>
        <w:t>Substitutivo</w:t>
      </w:r>
      <w:r>
        <w:rPr>
          <w:rFonts w:ascii="Arial"/>
          <w:b/>
          <w:spacing w:val="-6"/>
        </w:rPr>
        <w:t xml:space="preserve"> </w:t>
      </w:r>
      <w:r>
        <w:rPr>
          <w:rFonts w:ascii="Arial"/>
          <w:b/>
        </w:rPr>
        <w:t>ao</w:t>
      </w:r>
      <w:r>
        <w:rPr>
          <w:rFonts w:ascii="Arial"/>
          <w:b/>
          <w:spacing w:val="-5"/>
        </w:rPr>
        <w:t xml:space="preserve"> </w:t>
      </w:r>
      <w:r>
        <w:rPr>
          <w:rFonts w:ascii="Arial"/>
          <w:b/>
        </w:rPr>
        <w:t>Projeto</w:t>
      </w:r>
      <w:r>
        <w:rPr>
          <w:rFonts w:ascii="Arial"/>
          <w:b/>
          <w:spacing w:val="-5"/>
        </w:rPr>
        <w:t xml:space="preserve"> </w:t>
      </w:r>
      <w:r>
        <w:rPr>
          <w:rFonts w:ascii="Arial"/>
          <w:b/>
        </w:rPr>
        <w:t>de</w:t>
      </w:r>
      <w:r>
        <w:rPr>
          <w:rFonts w:ascii="Arial"/>
          <w:b/>
          <w:spacing w:val="-5"/>
        </w:rPr>
        <w:t xml:space="preserve"> </w:t>
      </w:r>
      <w:r>
        <w:rPr>
          <w:rFonts w:ascii="Arial"/>
          <w:b/>
        </w:rPr>
        <w:t>Lei</w:t>
      </w:r>
      <w:r>
        <w:rPr>
          <w:rFonts w:ascii="Arial"/>
          <w:b/>
          <w:spacing w:val="-5"/>
        </w:rPr>
        <w:t xml:space="preserve"> </w:t>
      </w:r>
      <w:r>
        <w:rPr>
          <w:rFonts w:ascii="Arial"/>
          <w:b/>
          <w:spacing w:val="-2"/>
        </w:rPr>
        <w:t>166/2025</w:t>
      </w:r>
    </w:p>
    <w:p w14:paraId="7286A1A9" w14:textId="77777777" w:rsidR="00CE34A5" w:rsidRDefault="00CE34A5">
      <w:pPr>
        <w:pStyle w:val="Corpodetexto"/>
        <w:rPr>
          <w:rFonts w:ascii="Arial"/>
          <w:b/>
          <w:sz w:val="22"/>
        </w:rPr>
      </w:pPr>
    </w:p>
    <w:p w14:paraId="31F4B254" w14:textId="77777777" w:rsidR="00CE34A5" w:rsidRDefault="00CE34A5">
      <w:pPr>
        <w:pStyle w:val="Corpodetexto"/>
        <w:spacing w:before="4"/>
        <w:rPr>
          <w:rFonts w:ascii="Arial"/>
          <w:b/>
          <w:sz w:val="22"/>
        </w:rPr>
      </w:pPr>
    </w:p>
    <w:p w14:paraId="136A0394" w14:textId="7ECAC27B" w:rsidR="00CE34A5" w:rsidRDefault="00000000">
      <w:pPr>
        <w:pStyle w:val="Ttulo1"/>
        <w:spacing w:before="1"/>
        <w:ind w:left="4485" w:right="1454"/>
        <w:jc w:val="both"/>
      </w:pPr>
      <w:r>
        <w:t>Dispõe sobre medidas de interesse público para imóveis urbanos que se enquadrem nas condições de não edificados, subutilizados ou não utilizados, visando a segurança, a</w:t>
      </w:r>
      <w:r>
        <w:rPr>
          <w:spacing w:val="-6"/>
        </w:rPr>
        <w:t xml:space="preserve"> </w:t>
      </w:r>
      <w:r>
        <w:t>saúde pública e o cumprimento da função social da propriedade no Município de Apucarana, e dá outras providências.</w:t>
      </w:r>
    </w:p>
    <w:p w14:paraId="65180E0B" w14:textId="77777777" w:rsidR="00CE34A5" w:rsidRDefault="00CE34A5">
      <w:pPr>
        <w:pStyle w:val="Corpodetexto"/>
        <w:spacing w:before="239"/>
        <w:rPr>
          <w:rFonts w:ascii="Arial"/>
          <w:b/>
        </w:rPr>
      </w:pPr>
    </w:p>
    <w:p w14:paraId="66DFAE8F" w14:textId="3826DD63" w:rsidR="00CE34A5" w:rsidRDefault="00000000">
      <w:pPr>
        <w:spacing w:before="1"/>
        <w:ind w:left="300" w:right="1483"/>
        <w:jc w:val="both"/>
        <w:rPr>
          <w:rFonts w:ascii="Arial" w:hAnsi="Arial"/>
          <w:i/>
          <w:sz w:val="24"/>
        </w:rPr>
      </w:pPr>
      <w:r>
        <w:rPr>
          <w:rFonts w:ascii="Arial" w:hAnsi="Arial"/>
          <w:i/>
          <w:sz w:val="24"/>
        </w:rPr>
        <w:t>A CÂMARA MUNICIPAL DE APUCARANA, ESTADO DO PARANÁ,</w:t>
      </w:r>
      <w:r>
        <w:rPr>
          <w:rFonts w:ascii="Arial" w:hAnsi="Arial"/>
          <w:i/>
          <w:spacing w:val="-9"/>
          <w:sz w:val="24"/>
        </w:rPr>
        <w:t xml:space="preserve"> </w:t>
      </w:r>
      <w:r>
        <w:rPr>
          <w:rFonts w:ascii="Arial" w:hAnsi="Arial"/>
          <w:i/>
          <w:sz w:val="24"/>
        </w:rPr>
        <w:t>APRECIOU</w:t>
      </w:r>
      <w:r>
        <w:rPr>
          <w:rFonts w:ascii="Arial" w:hAnsi="Arial"/>
          <w:i/>
          <w:spacing w:val="-9"/>
          <w:sz w:val="24"/>
        </w:rPr>
        <w:t xml:space="preserve"> </w:t>
      </w:r>
      <w:r>
        <w:rPr>
          <w:rFonts w:ascii="Arial" w:hAnsi="Arial"/>
          <w:i/>
          <w:sz w:val="24"/>
        </w:rPr>
        <w:t>E APROVOU, PROJETO DE LEI DE AUTORIA DO VEREADOR PABLO APARECIDO ROCHA PEREIRA E EU, PREFEITO MUNICIPAL, OBEDECENDO AO DISPOSTO NO INCISO V, ARTIGO 57 DA LEI ORGÂNICA DO MUNICÍPIO DE APUCARANA, SANCIONO A SEGUINTE</w:t>
      </w:r>
    </w:p>
    <w:p w14:paraId="2E3899BD" w14:textId="77777777" w:rsidR="00CE34A5" w:rsidRDefault="00000000">
      <w:pPr>
        <w:pStyle w:val="Corpodetexto"/>
        <w:spacing w:before="258"/>
        <w:ind w:left="300" w:right="1462"/>
        <w:jc w:val="both"/>
      </w:pPr>
      <w:r>
        <w:t>Art. 1º Para efeitos desta Lei, considera-se imóvel urbano que não cumpre sua função social, e que se enquadra nas condições de não edificado, subutilizado ou não utilizado, aquele que:</w:t>
      </w:r>
    </w:p>
    <w:p w14:paraId="4C6EAFD1" w14:textId="77777777" w:rsidR="00CE34A5" w:rsidRDefault="00000000">
      <w:pPr>
        <w:pStyle w:val="PargrafodaLista"/>
        <w:numPr>
          <w:ilvl w:val="0"/>
          <w:numId w:val="6"/>
        </w:numPr>
        <w:tabs>
          <w:tab w:val="left" w:pos="448"/>
        </w:tabs>
        <w:ind w:right="1458" w:firstLine="0"/>
        <w:jc w:val="both"/>
        <w:rPr>
          <w:sz w:val="24"/>
        </w:rPr>
      </w:pPr>
      <w:r>
        <w:rPr>
          <w:sz w:val="24"/>
        </w:rPr>
        <w:t>– Apresente sinais de abandono, risco, insalubridade</w:t>
      </w:r>
      <w:r>
        <w:rPr>
          <w:spacing w:val="-4"/>
          <w:sz w:val="24"/>
        </w:rPr>
        <w:t xml:space="preserve"> </w:t>
      </w:r>
      <w:r>
        <w:rPr>
          <w:sz w:val="24"/>
        </w:rPr>
        <w:t>ou</w:t>
      </w:r>
      <w:r>
        <w:rPr>
          <w:spacing w:val="-4"/>
          <w:sz w:val="24"/>
        </w:rPr>
        <w:t xml:space="preserve"> </w:t>
      </w:r>
      <w:r>
        <w:rPr>
          <w:sz w:val="24"/>
        </w:rPr>
        <w:t>vulnerabilidade</w:t>
      </w:r>
      <w:r>
        <w:rPr>
          <w:spacing w:val="-4"/>
          <w:sz w:val="24"/>
        </w:rPr>
        <w:t xml:space="preserve"> </w:t>
      </w:r>
      <w:r>
        <w:rPr>
          <w:sz w:val="24"/>
        </w:rPr>
        <w:t>à</w:t>
      </w:r>
      <w:r>
        <w:rPr>
          <w:spacing w:val="-4"/>
          <w:sz w:val="24"/>
        </w:rPr>
        <w:t xml:space="preserve"> </w:t>
      </w:r>
      <w:r>
        <w:rPr>
          <w:sz w:val="24"/>
        </w:rPr>
        <w:t>prática de crimes, tais como:</w:t>
      </w:r>
    </w:p>
    <w:p w14:paraId="4D5BBBB1" w14:textId="77777777" w:rsidR="00CE34A5" w:rsidRDefault="00000000">
      <w:pPr>
        <w:pStyle w:val="PargrafodaLista"/>
        <w:numPr>
          <w:ilvl w:val="1"/>
          <w:numId w:val="6"/>
        </w:numPr>
        <w:tabs>
          <w:tab w:val="left" w:pos="580"/>
        </w:tabs>
        <w:ind w:hanging="280"/>
        <w:jc w:val="both"/>
        <w:rPr>
          <w:sz w:val="24"/>
        </w:rPr>
      </w:pPr>
      <w:r>
        <w:rPr>
          <w:sz w:val="24"/>
        </w:rPr>
        <w:t>permanência</w:t>
      </w:r>
      <w:r>
        <w:rPr>
          <w:spacing w:val="-4"/>
          <w:sz w:val="24"/>
        </w:rPr>
        <w:t xml:space="preserve"> </w:t>
      </w:r>
      <w:r>
        <w:rPr>
          <w:sz w:val="24"/>
        </w:rPr>
        <w:t>sem</w:t>
      </w:r>
      <w:r>
        <w:rPr>
          <w:spacing w:val="-3"/>
          <w:sz w:val="24"/>
        </w:rPr>
        <w:t xml:space="preserve"> </w:t>
      </w:r>
      <w:r>
        <w:rPr>
          <w:sz w:val="24"/>
        </w:rPr>
        <w:t>uso,</w:t>
      </w:r>
      <w:r>
        <w:rPr>
          <w:spacing w:val="-3"/>
          <w:sz w:val="24"/>
        </w:rPr>
        <w:t xml:space="preserve"> </w:t>
      </w:r>
      <w:r>
        <w:rPr>
          <w:sz w:val="24"/>
        </w:rPr>
        <w:t>sem</w:t>
      </w:r>
      <w:r>
        <w:rPr>
          <w:spacing w:val="-3"/>
          <w:sz w:val="24"/>
        </w:rPr>
        <w:t xml:space="preserve"> </w:t>
      </w:r>
      <w:r>
        <w:rPr>
          <w:sz w:val="24"/>
        </w:rPr>
        <w:t>manutenção</w:t>
      </w:r>
      <w:r>
        <w:rPr>
          <w:spacing w:val="-4"/>
          <w:sz w:val="24"/>
        </w:rPr>
        <w:t xml:space="preserve"> </w:t>
      </w:r>
      <w:r>
        <w:rPr>
          <w:sz w:val="24"/>
        </w:rPr>
        <w:t>e</w:t>
      </w:r>
      <w:r>
        <w:rPr>
          <w:spacing w:val="-3"/>
          <w:sz w:val="24"/>
        </w:rPr>
        <w:t xml:space="preserve"> </w:t>
      </w:r>
      <w:r>
        <w:rPr>
          <w:sz w:val="24"/>
        </w:rPr>
        <w:t>sem</w:t>
      </w:r>
      <w:r>
        <w:rPr>
          <w:spacing w:val="-3"/>
          <w:sz w:val="24"/>
        </w:rPr>
        <w:t xml:space="preserve"> </w:t>
      </w:r>
      <w:r>
        <w:rPr>
          <w:sz w:val="24"/>
        </w:rPr>
        <w:t>ocupação</w:t>
      </w:r>
      <w:r>
        <w:rPr>
          <w:spacing w:val="-3"/>
          <w:sz w:val="24"/>
        </w:rPr>
        <w:t xml:space="preserve"> </w:t>
      </w:r>
      <w:r>
        <w:rPr>
          <w:spacing w:val="-2"/>
          <w:sz w:val="24"/>
        </w:rPr>
        <w:t>lícita;</w:t>
      </w:r>
    </w:p>
    <w:p w14:paraId="533C5C2D" w14:textId="77777777" w:rsidR="00CE34A5" w:rsidRDefault="00000000">
      <w:pPr>
        <w:pStyle w:val="PargrafodaLista"/>
        <w:numPr>
          <w:ilvl w:val="1"/>
          <w:numId w:val="6"/>
        </w:numPr>
        <w:tabs>
          <w:tab w:val="left" w:pos="595"/>
        </w:tabs>
        <w:ind w:left="300" w:right="1458" w:firstLine="0"/>
        <w:jc w:val="both"/>
        <w:rPr>
          <w:sz w:val="24"/>
        </w:rPr>
      </w:pPr>
      <w:r>
        <w:rPr>
          <w:sz w:val="24"/>
        </w:rPr>
        <w:t>geração de insegurança à vizinhança, podendo ser</w:t>
      </w:r>
      <w:r>
        <w:rPr>
          <w:spacing w:val="-4"/>
          <w:sz w:val="24"/>
        </w:rPr>
        <w:t xml:space="preserve"> </w:t>
      </w:r>
      <w:r>
        <w:rPr>
          <w:sz w:val="24"/>
        </w:rPr>
        <w:t>utilizado</w:t>
      </w:r>
      <w:r>
        <w:rPr>
          <w:spacing w:val="-4"/>
          <w:sz w:val="24"/>
        </w:rPr>
        <w:t xml:space="preserve"> </w:t>
      </w:r>
      <w:r>
        <w:rPr>
          <w:sz w:val="24"/>
        </w:rPr>
        <w:t>como</w:t>
      </w:r>
      <w:r>
        <w:rPr>
          <w:spacing w:val="-4"/>
          <w:sz w:val="24"/>
        </w:rPr>
        <w:t xml:space="preserve"> </w:t>
      </w:r>
      <w:r>
        <w:rPr>
          <w:sz w:val="24"/>
        </w:rPr>
        <w:t>ponto</w:t>
      </w:r>
      <w:r>
        <w:rPr>
          <w:spacing w:val="-4"/>
          <w:sz w:val="24"/>
        </w:rPr>
        <w:t xml:space="preserve"> </w:t>
      </w:r>
      <w:r>
        <w:rPr>
          <w:sz w:val="24"/>
        </w:rPr>
        <w:t>de</w:t>
      </w:r>
      <w:r>
        <w:rPr>
          <w:spacing w:val="-4"/>
          <w:sz w:val="24"/>
        </w:rPr>
        <w:t xml:space="preserve"> </w:t>
      </w:r>
      <w:r>
        <w:rPr>
          <w:sz w:val="24"/>
        </w:rPr>
        <w:t xml:space="preserve">uso de drogas, queima de fios furtados, depósito de lixo ou qualquer outra atividade </w:t>
      </w:r>
      <w:r>
        <w:rPr>
          <w:spacing w:val="-2"/>
          <w:sz w:val="24"/>
        </w:rPr>
        <w:t>ilícita.</w:t>
      </w:r>
    </w:p>
    <w:p w14:paraId="4DA9133F" w14:textId="61031498" w:rsidR="00CE34A5" w:rsidRDefault="00000000">
      <w:pPr>
        <w:pStyle w:val="PargrafodaLista"/>
        <w:numPr>
          <w:ilvl w:val="0"/>
          <w:numId w:val="6"/>
        </w:numPr>
        <w:tabs>
          <w:tab w:val="left" w:pos="544"/>
        </w:tabs>
        <w:ind w:right="1457" w:firstLine="0"/>
        <w:jc w:val="both"/>
        <w:rPr>
          <w:sz w:val="24"/>
        </w:rPr>
      </w:pPr>
      <w:r>
        <w:rPr>
          <w:sz w:val="24"/>
        </w:rPr>
        <w:t>– Enquadra-se nas definições de não edificado, subutilizado ou não utilizado, conforme o disposto na Lei Complementar Municipal nº 5/2020 (Plano Diretor) e legislação tributária municipal.</w:t>
      </w:r>
    </w:p>
    <w:p w14:paraId="6A543D1D" w14:textId="77777777" w:rsidR="00CE34A5" w:rsidRDefault="00CE34A5">
      <w:pPr>
        <w:pStyle w:val="Corpodetexto"/>
        <w:spacing w:before="239"/>
      </w:pPr>
    </w:p>
    <w:p w14:paraId="3CB96A96" w14:textId="77777777" w:rsidR="00CE34A5" w:rsidRDefault="00000000">
      <w:pPr>
        <w:pStyle w:val="Ttulo2"/>
        <w:spacing w:before="1"/>
      </w:pPr>
      <w:r>
        <w:t xml:space="preserve">CAPÍTULO </w:t>
      </w:r>
      <w:r>
        <w:rPr>
          <w:spacing w:val="-5"/>
        </w:rPr>
        <w:t>II</w:t>
      </w:r>
    </w:p>
    <w:p w14:paraId="303AC94C" w14:textId="77777777" w:rsidR="00CE34A5" w:rsidRDefault="00000000">
      <w:pPr>
        <w:spacing w:before="120"/>
        <w:ind w:left="300"/>
        <w:jc w:val="both"/>
        <w:rPr>
          <w:sz w:val="24"/>
        </w:rPr>
      </w:pPr>
      <w:r>
        <w:rPr>
          <w:sz w:val="24"/>
        </w:rPr>
        <w:t>DO</w:t>
      </w:r>
      <w:r>
        <w:rPr>
          <w:spacing w:val="-2"/>
          <w:sz w:val="24"/>
        </w:rPr>
        <w:t xml:space="preserve"> </w:t>
      </w:r>
      <w:r>
        <w:rPr>
          <w:sz w:val="24"/>
        </w:rPr>
        <w:t>PROCEDIMENTO</w:t>
      </w:r>
      <w:r>
        <w:rPr>
          <w:spacing w:val="-1"/>
          <w:sz w:val="24"/>
        </w:rPr>
        <w:t xml:space="preserve"> </w:t>
      </w:r>
      <w:r>
        <w:rPr>
          <w:sz w:val="24"/>
        </w:rPr>
        <w:t>DE</w:t>
      </w:r>
      <w:r>
        <w:rPr>
          <w:spacing w:val="-2"/>
          <w:sz w:val="24"/>
        </w:rPr>
        <w:t xml:space="preserve"> </w:t>
      </w:r>
      <w:r>
        <w:rPr>
          <w:sz w:val="24"/>
        </w:rPr>
        <w:t>VISTORIA</w:t>
      </w:r>
      <w:r>
        <w:rPr>
          <w:spacing w:val="-2"/>
          <w:sz w:val="24"/>
        </w:rPr>
        <w:t xml:space="preserve"> </w:t>
      </w:r>
      <w:r>
        <w:rPr>
          <w:sz w:val="24"/>
        </w:rPr>
        <w:t>E</w:t>
      </w:r>
      <w:r>
        <w:rPr>
          <w:spacing w:val="-2"/>
          <w:sz w:val="24"/>
        </w:rPr>
        <w:t xml:space="preserve"> </w:t>
      </w:r>
      <w:r>
        <w:rPr>
          <w:sz w:val="24"/>
        </w:rPr>
        <w:t>DAS</w:t>
      </w:r>
      <w:r>
        <w:rPr>
          <w:spacing w:val="-1"/>
          <w:sz w:val="24"/>
        </w:rPr>
        <w:t xml:space="preserve"> </w:t>
      </w:r>
      <w:r>
        <w:rPr>
          <w:sz w:val="24"/>
        </w:rPr>
        <w:t>MEDIDAS</w:t>
      </w:r>
      <w:r>
        <w:rPr>
          <w:spacing w:val="-1"/>
          <w:sz w:val="24"/>
        </w:rPr>
        <w:t xml:space="preserve"> </w:t>
      </w:r>
      <w:r>
        <w:rPr>
          <w:spacing w:val="-2"/>
          <w:sz w:val="24"/>
        </w:rPr>
        <w:t>ADMINISTRATIVAS</w:t>
      </w:r>
    </w:p>
    <w:p w14:paraId="5A49230D" w14:textId="77777777" w:rsidR="00CE34A5" w:rsidRDefault="00CE34A5">
      <w:pPr>
        <w:pStyle w:val="Corpodetexto"/>
        <w:spacing w:before="239"/>
      </w:pPr>
    </w:p>
    <w:p w14:paraId="42D29DA3" w14:textId="77777777" w:rsidR="00CE34A5" w:rsidRDefault="00000000">
      <w:pPr>
        <w:pStyle w:val="Corpodetexto"/>
        <w:spacing w:before="1"/>
        <w:ind w:left="300" w:right="1464"/>
        <w:jc w:val="both"/>
      </w:pPr>
      <w:r>
        <w:t>Art. 2º Ao tomar conhecimento, de ofício ou mediante denúncia fundamentada de qualquer cidadão, da existência de imóvel que possa se enquadrar nas</w:t>
      </w:r>
      <w:r>
        <w:rPr>
          <w:spacing w:val="-3"/>
        </w:rPr>
        <w:t xml:space="preserve"> </w:t>
      </w:r>
      <w:r>
        <w:t>condições do</w:t>
      </w:r>
      <w:r>
        <w:rPr>
          <w:spacing w:val="-4"/>
        </w:rPr>
        <w:t xml:space="preserve"> </w:t>
      </w:r>
      <w:r>
        <w:t>Art.</w:t>
      </w:r>
      <w:r>
        <w:rPr>
          <w:spacing w:val="-5"/>
        </w:rPr>
        <w:t xml:space="preserve"> </w:t>
      </w:r>
      <w:r>
        <w:t>1º,</w:t>
      </w:r>
      <w:r>
        <w:rPr>
          <w:spacing w:val="-4"/>
        </w:rPr>
        <w:t xml:space="preserve"> </w:t>
      </w:r>
      <w:r>
        <w:t>a</w:t>
      </w:r>
      <w:r>
        <w:rPr>
          <w:spacing w:val="-4"/>
        </w:rPr>
        <w:t xml:space="preserve"> </w:t>
      </w:r>
      <w:r>
        <w:t>Prefeitura</w:t>
      </w:r>
      <w:r>
        <w:rPr>
          <w:spacing w:val="-4"/>
        </w:rPr>
        <w:t xml:space="preserve"> </w:t>
      </w:r>
      <w:r>
        <w:t>Municipal</w:t>
      </w:r>
      <w:r>
        <w:rPr>
          <w:spacing w:val="-4"/>
        </w:rPr>
        <w:t xml:space="preserve"> </w:t>
      </w:r>
      <w:r>
        <w:t>instaurará</w:t>
      </w:r>
      <w:r>
        <w:rPr>
          <w:spacing w:val="-4"/>
        </w:rPr>
        <w:t xml:space="preserve"> </w:t>
      </w:r>
      <w:r>
        <w:t>procedimento</w:t>
      </w:r>
      <w:r>
        <w:rPr>
          <w:spacing w:val="-4"/>
        </w:rPr>
        <w:t xml:space="preserve"> </w:t>
      </w:r>
      <w:r>
        <w:t>administrativo</w:t>
      </w:r>
      <w:r>
        <w:rPr>
          <w:spacing w:val="-4"/>
        </w:rPr>
        <w:t xml:space="preserve"> </w:t>
      </w:r>
      <w:r>
        <w:t>de</w:t>
      </w:r>
      <w:r>
        <w:rPr>
          <w:spacing w:val="-4"/>
        </w:rPr>
        <w:t xml:space="preserve"> </w:t>
      </w:r>
      <w:r>
        <w:t>vistoria, observando as seguintes etapas:</w:t>
      </w:r>
    </w:p>
    <w:p w14:paraId="24F64FFB" w14:textId="186DAFC1" w:rsidR="00CE34A5" w:rsidRDefault="00000000">
      <w:pPr>
        <w:pStyle w:val="PargrafodaLista"/>
        <w:numPr>
          <w:ilvl w:val="0"/>
          <w:numId w:val="5"/>
        </w:numPr>
        <w:tabs>
          <w:tab w:val="left" w:pos="508"/>
        </w:tabs>
        <w:ind w:right="1453" w:firstLine="0"/>
        <w:jc w:val="both"/>
        <w:rPr>
          <w:sz w:val="24"/>
        </w:rPr>
      </w:pPr>
      <w:r>
        <w:rPr>
          <w:sz w:val="24"/>
        </w:rPr>
        <w:t>– Abertura de processo administrativo pelo órgão competente — Secretaria Municipal de Obras, Planejamento Urbano ou equivalente —, com registro do endereço, identificação do imóvel e relato dos fatos que motivaram a instauração;</w:t>
      </w:r>
    </w:p>
    <w:p w14:paraId="18671AE4" w14:textId="77777777" w:rsidR="00CE34A5" w:rsidRDefault="00CE34A5">
      <w:pPr>
        <w:pStyle w:val="PargrafodaLista"/>
        <w:rPr>
          <w:sz w:val="24"/>
        </w:rPr>
        <w:sectPr w:rsidR="00CE34A5">
          <w:headerReference w:type="default" r:id="rId8"/>
          <w:type w:val="continuous"/>
          <w:pgSz w:w="11920" w:h="16840"/>
          <w:pgMar w:top="700" w:right="0" w:bottom="280" w:left="1275" w:header="720" w:footer="720" w:gutter="0"/>
          <w:cols w:space="720"/>
        </w:sectPr>
      </w:pPr>
    </w:p>
    <w:p w14:paraId="25F0B3A5" w14:textId="6C795766" w:rsidR="00C630B2" w:rsidRDefault="00C630B2" w:rsidP="00C630B2">
      <w:pPr>
        <w:pStyle w:val="PargrafodaLista"/>
        <w:tabs>
          <w:tab w:val="left" w:pos="574"/>
        </w:tabs>
        <w:spacing w:before="80"/>
        <w:ind w:right="1454"/>
        <w:rPr>
          <w:sz w:val="24"/>
        </w:rPr>
      </w:pPr>
    </w:p>
    <w:p w14:paraId="1E287B50" w14:textId="77777777" w:rsidR="00C630B2" w:rsidRPr="00C630B2" w:rsidRDefault="00C630B2" w:rsidP="00C630B2">
      <w:pPr>
        <w:pStyle w:val="PargrafodaLista"/>
        <w:rPr>
          <w:sz w:val="24"/>
        </w:rPr>
      </w:pPr>
    </w:p>
    <w:p w14:paraId="467F53FA" w14:textId="1F3095D4" w:rsidR="00CE34A5" w:rsidRDefault="00000000">
      <w:pPr>
        <w:pStyle w:val="PargrafodaLista"/>
        <w:numPr>
          <w:ilvl w:val="0"/>
          <w:numId w:val="5"/>
        </w:numPr>
        <w:tabs>
          <w:tab w:val="left" w:pos="574"/>
        </w:tabs>
        <w:spacing w:before="80"/>
        <w:ind w:right="1454" w:firstLine="0"/>
        <w:jc w:val="both"/>
        <w:rPr>
          <w:sz w:val="24"/>
        </w:rPr>
      </w:pPr>
      <w:r>
        <w:rPr>
          <w:sz w:val="24"/>
        </w:rPr>
        <w:t>– Designação de fiscal ou equipe técnica multidisciplinar, integrada, quando necessário, por profissional de engenharia ou arquitetura, para realização da vistoria in loco no prazo máximo de 15</w:t>
      </w:r>
      <w:r>
        <w:rPr>
          <w:spacing w:val="-3"/>
          <w:sz w:val="24"/>
        </w:rPr>
        <w:t xml:space="preserve"> </w:t>
      </w:r>
      <w:r>
        <w:rPr>
          <w:sz w:val="24"/>
        </w:rPr>
        <w:t>(quinze)</w:t>
      </w:r>
      <w:r>
        <w:rPr>
          <w:spacing w:val="-3"/>
          <w:sz w:val="24"/>
        </w:rPr>
        <w:t xml:space="preserve"> </w:t>
      </w:r>
      <w:r>
        <w:rPr>
          <w:sz w:val="24"/>
        </w:rPr>
        <w:t>dias</w:t>
      </w:r>
      <w:r>
        <w:rPr>
          <w:spacing w:val="-3"/>
          <w:sz w:val="24"/>
        </w:rPr>
        <w:t xml:space="preserve"> </w:t>
      </w:r>
      <w:r>
        <w:rPr>
          <w:sz w:val="24"/>
        </w:rPr>
        <w:t>úteis</w:t>
      </w:r>
      <w:r>
        <w:rPr>
          <w:spacing w:val="-3"/>
          <w:sz w:val="24"/>
        </w:rPr>
        <w:t xml:space="preserve"> </w:t>
      </w:r>
      <w:r>
        <w:rPr>
          <w:sz w:val="24"/>
        </w:rPr>
        <w:t>contados</w:t>
      </w:r>
      <w:r>
        <w:rPr>
          <w:spacing w:val="-3"/>
          <w:sz w:val="24"/>
        </w:rPr>
        <w:t xml:space="preserve"> </w:t>
      </w:r>
      <w:r>
        <w:rPr>
          <w:sz w:val="24"/>
        </w:rPr>
        <w:t>da</w:t>
      </w:r>
      <w:r>
        <w:rPr>
          <w:spacing w:val="-3"/>
          <w:sz w:val="24"/>
        </w:rPr>
        <w:t xml:space="preserve"> </w:t>
      </w:r>
      <w:r>
        <w:rPr>
          <w:sz w:val="24"/>
        </w:rPr>
        <w:t>abertura</w:t>
      </w:r>
      <w:r>
        <w:rPr>
          <w:spacing w:val="-3"/>
          <w:sz w:val="24"/>
        </w:rPr>
        <w:t xml:space="preserve"> </w:t>
      </w:r>
      <w:r>
        <w:rPr>
          <w:sz w:val="24"/>
        </w:rPr>
        <w:t xml:space="preserve">do </w:t>
      </w:r>
      <w:r>
        <w:rPr>
          <w:spacing w:val="-2"/>
          <w:sz w:val="24"/>
        </w:rPr>
        <w:t>processo;</w:t>
      </w:r>
    </w:p>
    <w:p w14:paraId="1DC56BAC" w14:textId="77777777" w:rsidR="00CE34A5" w:rsidRDefault="00000000">
      <w:pPr>
        <w:pStyle w:val="PargrafodaLista"/>
        <w:numPr>
          <w:ilvl w:val="0"/>
          <w:numId w:val="5"/>
        </w:numPr>
        <w:tabs>
          <w:tab w:val="left" w:pos="565"/>
        </w:tabs>
        <w:ind w:left="565" w:hanging="265"/>
        <w:jc w:val="both"/>
        <w:rPr>
          <w:sz w:val="24"/>
        </w:rPr>
      </w:pPr>
      <w:r>
        <w:rPr>
          <w:sz w:val="24"/>
        </w:rPr>
        <w:t>–</w:t>
      </w:r>
      <w:r>
        <w:rPr>
          <w:spacing w:val="-6"/>
          <w:sz w:val="24"/>
        </w:rPr>
        <w:t xml:space="preserve"> </w:t>
      </w:r>
      <w:r>
        <w:rPr>
          <w:sz w:val="24"/>
        </w:rPr>
        <w:t>Elaboração</w:t>
      </w:r>
      <w:r>
        <w:rPr>
          <w:spacing w:val="-4"/>
          <w:sz w:val="24"/>
        </w:rPr>
        <w:t xml:space="preserve"> </w:t>
      </w:r>
      <w:r>
        <w:rPr>
          <w:sz w:val="24"/>
        </w:rPr>
        <w:t>de</w:t>
      </w:r>
      <w:r>
        <w:rPr>
          <w:spacing w:val="-3"/>
          <w:sz w:val="24"/>
        </w:rPr>
        <w:t xml:space="preserve"> </w:t>
      </w:r>
      <w:r>
        <w:rPr>
          <w:sz w:val="24"/>
        </w:rPr>
        <w:t>Laudo</w:t>
      </w:r>
      <w:r>
        <w:rPr>
          <w:spacing w:val="-4"/>
          <w:sz w:val="24"/>
        </w:rPr>
        <w:t xml:space="preserve"> </w:t>
      </w:r>
      <w:r>
        <w:rPr>
          <w:sz w:val="24"/>
        </w:rPr>
        <w:t>Técnico</w:t>
      </w:r>
      <w:r>
        <w:rPr>
          <w:spacing w:val="-4"/>
          <w:sz w:val="24"/>
        </w:rPr>
        <w:t xml:space="preserve"> </w:t>
      </w:r>
      <w:r>
        <w:rPr>
          <w:sz w:val="24"/>
        </w:rPr>
        <w:t>de</w:t>
      </w:r>
      <w:r>
        <w:rPr>
          <w:spacing w:val="-3"/>
          <w:sz w:val="24"/>
        </w:rPr>
        <w:t xml:space="preserve"> </w:t>
      </w:r>
      <w:r>
        <w:rPr>
          <w:sz w:val="24"/>
        </w:rPr>
        <w:t>Vistoria</w:t>
      </w:r>
      <w:r>
        <w:rPr>
          <w:spacing w:val="-4"/>
          <w:sz w:val="24"/>
        </w:rPr>
        <w:t xml:space="preserve"> </w:t>
      </w:r>
      <w:r>
        <w:rPr>
          <w:sz w:val="24"/>
        </w:rPr>
        <w:t>contendo,</w:t>
      </w:r>
      <w:r>
        <w:rPr>
          <w:spacing w:val="-4"/>
          <w:sz w:val="24"/>
        </w:rPr>
        <w:t xml:space="preserve"> </w:t>
      </w:r>
      <w:r>
        <w:rPr>
          <w:sz w:val="24"/>
        </w:rPr>
        <w:t>no</w:t>
      </w:r>
      <w:r>
        <w:rPr>
          <w:spacing w:val="-3"/>
          <w:sz w:val="24"/>
        </w:rPr>
        <w:t xml:space="preserve"> </w:t>
      </w:r>
      <w:r>
        <w:rPr>
          <w:spacing w:val="-2"/>
          <w:sz w:val="24"/>
        </w:rPr>
        <w:t>mínimo:</w:t>
      </w:r>
    </w:p>
    <w:p w14:paraId="39C074C2" w14:textId="77777777" w:rsidR="00CE34A5" w:rsidRDefault="00000000">
      <w:pPr>
        <w:pStyle w:val="PargrafodaLista"/>
        <w:numPr>
          <w:ilvl w:val="1"/>
          <w:numId w:val="5"/>
        </w:numPr>
        <w:tabs>
          <w:tab w:val="left" w:pos="654"/>
        </w:tabs>
        <w:ind w:right="1460" w:firstLine="0"/>
        <w:jc w:val="both"/>
        <w:rPr>
          <w:sz w:val="24"/>
        </w:rPr>
      </w:pPr>
      <w:r>
        <w:rPr>
          <w:sz w:val="24"/>
        </w:rPr>
        <w:t>identificação completa do imóvel (endereço, número de inscrição cadastral, matrícula no Registro de Imóveis e área);</w:t>
      </w:r>
    </w:p>
    <w:p w14:paraId="274C1710" w14:textId="46675A56" w:rsidR="00CE34A5" w:rsidRDefault="00000000">
      <w:pPr>
        <w:pStyle w:val="PargrafodaLista"/>
        <w:numPr>
          <w:ilvl w:val="1"/>
          <w:numId w:val="5"/>
        </w:numPr>
        <w:tabs>
          <w:tab w:val="left" w:pos="580"/>
        </w:tabs>
        <w:ind w:left="580" w:hanging="280"/>
        <w:jc w:val="both"/>
        <w:rPr>
          <w:sz w:val="24"/>
        </w:rPr>
      </w:pPr>
      <w:r>
        <w:rPr>
          <w:sz w:val="24"/>
        </w:rPr>
        <w:t>descrição</w:t>
      </w:r>
      <w:r>
        <w:rPr>
          <w:spacing w:val="-4"/>
          <w:sz w:val="24"/>
        </w:rPr>
        <w:t xml:space="preserve"> </w:t>
      </w:r>
      <w:r>
        <w:rPr>
          <w:sz w:val="24"/>
        </w:rPr>
        <w:t>das</w:t>
      </w:r>
      <w:r>
        <w:rPr>
          <w:spacing w:val="-3"/>
          <w:sz w:val="24"/>
        </w:rPr>
        <w:t xml:space="preserve"> </w:t>
      </w:r>
      <w:r>
        <w:rPr>
          <w:sz w:val="24"/>
        </w:rPr>
        <w:t>condições</w:t>
      </w:r>
      <w:r>
        <w:rPr>
          <w:spacing w:val="-3"/>
          <w:sz w:val="24"/>
        </w:rPr>
        <w:t xml:space="preserve"> </w:t>
      </w:r>
      <w:r>
        <w:rPr>
          <w:sz w:val="24"/>
        </w:rPr>
        <w:t>físicas</w:t>
      </w:r>
      <w:r>
        <w:rPr>
          <w:spacing w:val="-3"/>
          <w:sz w:val="24"/>
        </w:rPr>
        <w:t xml:space="preserve"> </w:t>
      </w:r>
      <w:r>
        <w:rPr>
          <w:sz w:val="24"/>
        </w:rPr>
        <w:t>verificadas,</w:t>
      </w:r>
      <w:r>
        <w:rPr>
          <w:spacing w:val="-3"/>
          <w:sz w:val="24"/>
        </w:rPr>
        <w:t xml:space="preserve"> </w:t>
      </w:r>
      <w:r>
        <w:rPr>
          <w:sz w:val="24"/>
        </w:rPr>
        <w:t>com</w:t>
      </w:r>
      <w:r>
        <w:rPr>
          <w:spacing w:val="-3"/>
          <w:sz w:val="24"/>
        </w:rPr>
        <w:t xml:space="preserve"> </w:t>
      </w:r>
      <w:r>
        <w:rPr>
          <w:sz w:val="24"/>
        </w:rPr>
        <w:t>registro</w:t>
      </w:r>
      <w:r>
        <w:rPr>
          <w:spacing w:val="-3"/>
          <w:sz w:val="24"/>
        </w:rPr>
        <w:t xml:space="preserve"> </w:t>
      </w:r>
      <w:r>
        <w:rPr>
          <w:sz w:val="24"/>
        </w:rPr>
        <w:t>fotográfico</w:t>
      </w:r>
      <w:r>
        <w:rPr>
          <w:spacing w:val="-3"/>
          <w:sz w:val="24"/>
        </w:rPr>
        <w:t xml:space="preserve"> </w:t>
      </w:r>
      <w:r>
        <w:rPr>
          <w:spacing w:val="-2"/>
          <w:sz w:val="24"/>
        </w:rPr>
        <w:t>datado;</w:t>
      </w:r>
    </w:p>
    <w:p w14:paraId="2D1D7976" w14:textId="77777777" w:rsidR="00CE34A5" w:rsidRDefault="00000000">
      <w:pPr>
        <w:pStyle w:val="PargrafodaLista"/>
        <w:numPr>
          <w:ilvl w:val="1"/>
          <w:numId w:val="5"/>
        </w:numPr>
        <w:tabs>
          <w:tab w:val="left" w:pos="626"/>
        </w:tabs>
        <w:ind w:right="1452" w:firstLine="0"/>
        <w:jc w:val="both"/>
        <w:rPr>
          <w:sz w:val="24"/>
        </w:rPr>
      </w:pPr>
      <w:r>
        <w:rPr>
          <w:sz w:val="24"/>
        </w:rPr>
        <w:t xml:space="preserve">indicação dos riscos constatados à segurança, à saúde pública ou ao meio </w:t>
      </w:r>
      <w:r>
        <w:rPr>
          <w:spacing w:val="-2"/>
          <w:sz w:val="24"/>
        </w:rPr>
        <w:t>ambiente;</w:t>
      </w:r>
    </w:p>
    <w:p w14:paraId="5EC963A1" w14:textId="77777777" w:rsidR="00CE34A5" w:rsidRDefault="00000000">
      <w:pPr>
        <w:pStyle w:val="PargrafodaLista"/>
        <w:numPr>
          <w:ilvl w:val="1"/>
          <w:numId w:val="5"/>
        </w:numPr>
        <w:tabs>
          <w:tab w:val="left" w:pos="580"/>
        </w:tabs>
        <w:ind w:left="580" w:hanging="280"/>
        <w:jc w:val="both"/>
        <w:rPr>
          <w:sz w:val="24"/>
        </w:rPr>
      </w:pPr>
      <w:r>
        <w:rPr>
          <w:sz w:val="24"/>
        </w:rPr>
        <w:t>enquadramento</w:t>
      </w:r>
      <w:r>
        <w:rPr>
          <w:spacing w:val="-3"/>
          <w:sz w:val="24"/>
        </w:rPr>
        <w:t xml:space="preserve"> </w:t>
      </w:r>
      <w:r>
        <w:rPr>
          <w:sz w:val="24"/>
        </w:rPr>
        <w:t>do</w:t>
      </w:r>
      <w:r>
        <w:rPr>
          <w:spacing w:val="-3"/>
          <w:sz w:val="24"/>
        </w:rPr>
        <w:t xml:space="preserve"> </w:t>
      </w:r>
      <w:r>
        <w:rPr>
          <w:sz w:val="24"/>
        </w:rPr>
        <w:t>imóvel</w:t>
      </w:r>
      <w:r>
        <w:rPr>
          <w:spacing w:val="-3"/>
          <w:sz w:val="24"/>
        </w:rPr>
        <w:t xml:space="preserve"> </w:t>
      </w:r>
      <w:r>
        <w:rPr>
          <w:sz w:val="24"/>
        </w:rPr>
        <w:t>nos</w:t>
      </w:r>
      <w:r>
        <w:rPr>
          <w:spacing w:val="-2"/>
          <w:sz w:val="24"/>
        </w:rPr>
        <w:t xml:space="preserve"> </w:t>
      </w:r>
      <w:r>
        <w:rPr>
          <w:sz w:val="24"/>
        </w:rPr>
        <w:t>incisos</w:t>
      </w:r>
      <w:r>
        <w:rPr>
          <w:spacing w:val="-3"/>
          <w:sz w:val="24"/>
        </w:rPr>
        <w:t xml:space="preserve"> </w:t>
      </w:r>
      <w:r>
        <w:rPr>
          <w:sz w:val="24"/>
        </w:rPr>
        <w:t>do</w:t>
      </w:r>
      <w:r>
        <w:rPr>
          <w:spacing w:val="-3"/>
          <w:sz w:val="24"/>
        </w:rPr>
        <w:t xml:space="preserve"> </w:t>
      </w:r>
      <w:r>
        <w:rPr>
          <w:sz w:val="24"/>
        </w:rPr>
        <w:t>Art.</w:t>
      </w:r>
      <w:r>
        <w:rPr>
          <w:spacing w:val="-3"/>
          <w:sz w:val="24"/>
        </w:rPr>
        <w:t xml:space="preserve"> </w:t>
      </w:r>
      <w:r>
        <w:rPr>
          <w:sz w:val="24"/>
        </w:rPr>
        <w:t>1º</w:t>
      </w:r>
      <w:r>
        <w:rPr>
          <w:spacing w:val="-3"/>
          <w:sz w:val="24"/>
        </w:rPr>
        <w:t xml:space="preserve"> </w:t>
      </w:r>
      <w:r>
        <w:rPr>
          <w:sz w:val="24"/>
        </w:rPr>
        <w:t>desta</w:t>
      </w:r>
      <w:r>
        <w:rPr>
          <w:spacing w:val="-2"/>
          <w:sz w:val="24"/>
        </w:rPr>
        <w:t xml:space="preserve"> </w:t>
      </w:r>
      <w:r>
        <w:rPr>
          <w:spacing w:val="-4"/>
          <w:sz w:val="24"/>
        </w:rPr>
        <w:t>Lei;</w:t>
      </w:r>
    </w:p>
    <w:p w14:paraId="6F00076E" w14:textId="77777777" w:rsidR="00CE34A5" w:rsidRDefault="00000000">
      <w:pPr>
        <w:pStyle w:val="PargrafodaLista"/>
        <w:numPr>
          <w:ilvl w:val="1"/>
          <w:numId w:val="5"/>
        </w:numPr>
        <w:tabs>
          <w:tab w:val="left" w:pos="580"/>
        </w:tabs>
        <w:ind w:left="580" w:hanging="280"/>
        <w:jc w:val="both"/>
        <w:rPr>
          <w:sz w:val="24"/>
        </w:rPr>
      </w:pPr>
      <w:r>
        <w:rPr>
          <w:sz w:val="24"/>
        </w:rPr>
        <w:t>proposta</w:t>
      </w:r>
      <w:r>
        <w:rPr>
          <w:spacing w:val="-2"/>
          <w:sz w:val="24"/>
        </w:rPr>
        <w:t xml:space="preserve"> </w:t>
      </w:r>
      <w:r>
        <w:rPr>
          <w:sz w:val="24"/>
        </w:rPr>
        <w:t>de</w:t>
      </w:r>
      <w:r>
        <w:rPr>
          <w:spacing w:val="-2"/>
          <w:sz w:val="24"/>
        </w:rPr>
        <w:t xml:space="preserve"> </w:t>
      </w:r>
      <w:r>
        <w:rPr>
          <w:sz w:val="24"/>
        </w:rPr>
        <w:t>medidas</w:t>
      </w:r>
      <w:r>
        <w:rPr>
          <w:spacing w:val="-2"/>
          <w:sz w:val="24"/>
        </w:rPr>
        <w:t xml:space="preserve"> </w:t>
      </w:r>
      <w:r>
        <w:rPr>
          <w:sz w:val="24"/>
        </w:rPr>
        <w:t>a</w:t>
      </w:r>
      <w:r>
        <w:rPr>
          <w:spacing w:val="-2"/>
          <w:sz w:val="24"/>
        </w:rPr>
        <w:t xml:space="preserve"> </w:t>
      </w:r>
      <w:r>
        <w:rPr>
          <w:sz w:val="24"/>
        </w:rPr>
        <w:t>serem</w:t>
      </w:r>
      <w:r>
        <w:rPr>
          <w:spacing w:val="-2"/>
          <w:sz w:val="24"/>
        </w:rPr>
        <w:t xml:space="preserve"> </w:t>
      </w:r>
      <w:r>
        <w:rPr>
          <w:sz w:val="24"/>
        </w:rPr>
        <w:t>adotadas,</w:t>
      </w:r>
      <w:r>
        <w:rPr>
          <w:spacing w:val="-2"/>
          <w:sz w:val="24"/>
        </w:rPr>
        <w:t xml:space="preserve"> </w:t>
      </w:r>
      <w:r>
        <w:rPr>
          <w:sz w:val="24"/>
        </w:rPr>
        <w:t>com</w:t>
      </w:r>
      <w:r>
        <w:rPr>
          <w:spacing w:val="-2"/>
          <w:sz w:val="24"/>
        </w:rPr>
        <w:t xml:space="preserve"> </w:t>
      </w:r>
      <w:r>
        <w:rPr>
          <w:sz w:val="24"/>
        </w:rPr>
        <w:t>indicação</w:t>
      </w:r>
      <w:r>
        <w:rPr>
          <w:spacing w:val="-2"/>
          <w:sz w:val="24"/>
        </w:rPr>
        <w:t xml:space="preserve"> </w:t>
      </w:r>
      <w:r>
        <w:rPr>
          <w:sz w:val="24"/>
        </w:rPr>
        <w:t>de</w:t>
      </w:r>
      <w:r>
        <w:rPr>
          <w:spacing w:val="-2"/>
          <w:sz w:val="24"/>
        </w:rPr>
        <w:t xml:space="preserve"> </w:t>
      </w:r>
      <w:r>
        <w:rPr>
          <w:sz w:val="24"/>
        </w:rPr>
        <w:t>grau</w:t>
      </w:r>
      <w:r>
        <w:rPr>
          <w:spacing w:val="-2"/>
          <w:sz w:val="24"/>
        </w:rPr>
        <w:t xml:space="preserve"> </w:t>
      </w:r>
      <w:r>
        <w:rPr>
          <w:sz w:val="24"/>
        </w:rPr>
        <w:t>de</w:t>
      </w:r>
      <w:r>
        <w:rPr>
          <w:spacing w:val="-1"/>
          <w:sz w:val="24"/>
        </w:rPr>
        <w:t xml:space="preserve"> </w:t>
      </w:r>
      <w:r>
        <w:rPr>
          <w:spacing w:val="-2"/>
          <w:sz w:val="24"/>
        </w:rPr>
        <w:t>urgência.</w:t>
      </w:r>
    </w:p>
    <w:p w14:paraId="6F29EF09" w14:textId="77777777" w:rsidR="00CE34A5" w:rsidRDefault="00000000">
      <w:pPr>
        <w:pStyle w:val="PargrafodaLista"/>
        <w:numPr>
          <w:ilvl w:val="0"/>
          <w:numId w:val="5"/>
        </w:numPr>
        <w:tabs>
          <w:tab w:val="left" w:pos="727"/>
        </w:tabs>
        <w:ind w:right="1453" w:firstLine="0"/>
        <w:jc w:val="both"/>
        <w:rPr>
          <w:sz w:val="24"/>
        </w:rPr>
      </w:pPr>
      <w:r>
        <w:rPr>
          <w:sz w:val="24"/>
        </w:rPr>
        <w:t>– Notificação do proprietário, mediante correspondência com aviso de recebimento (AR) no endereço constante do cadastro imobiliário municipal, para ciência do Laudo Técnico de Vistoria e para que promova o adequado aproveitamento do imóvel nos prazos estabelecidos na Lei Complementar Municipal nº 5/2020 (Plano Diretor);</w:t>
      </w:r>
    </w:p>
    <w:p w14:paraId="36C411A6" w14:textId="39554C68" w:rsidR="00CE34A5" w:rsidRDefault="00000000">
      <w:pPr>
        <w:pStyle w:val="PargrafodaLista"/>
        <w:numPr>
          <w:ilvl w:val="0"/>
          <w:numId w:val="5"/>
        </w:numPr>
        <w:tabs>
          <w:tab w:val="left" w:pos="601"/>
        </w:tabs>
        <w:ind w:right="1456" w:firstLine="0"/>
        <w:jc w:val="both"/>
        <w:rPr>
          <w:sz w:val="24"/>
        </w:rPr>
      </w:pPr>
      <w:r>
        <w:rPr>
          <w:sz w:val="24"/>
        </w:rPr>
        <w:t>– Caso o proprietário não seja localizado ou a notificação reste infrutífera, proceder-se-á à notificação por edital, publicado no Diário Oficial do Município e</w:t>
      </w:r>
      <w:r>
        <w:rPr>
          <w:spacing w:val="40"/>
          <w:sz w:val="24"/>
        </w:rPr>
        <w:t xml:space="preserve"> </w:t>
      </w:r>
      <w:r>
        <w:rPr>
          <w:sz w:val="24"/>
        </w:rPr>
        <w:t>em jornal local de grande circulação por 3 (três) edições</w:t>
      </w:r>
      <w:r>
        <w:rPr>
          <w:spacing w:val="-3"/>
          <w:sz w:val="24"/>
        </w:rPr>
        <w:t xml:space="preserve"> </w:t>
      </w:r>
      <w:r>
        <w:rPr>
          <w:sz w:val="24"/>
        </w:rPr>
        <w:t>consecutivas,</w:t>
      </w:r>
      <w:r>
        <w:rPr>
          <w:spacing w:val="-3"/>
          <w:sz w:val="24"/>
        </w:rPr>
        <w:t xml:space="preserve"> </w:t>
      </w:r>
      <w:r>
        <w:rPr>
          <w:sz w:val="24"/>
        </w:rPr>
        <w:t>nos</w:t>
      </w:r>
      <w:r>
        <w:rPr>
          <w:spacing w:val="-3"/>
          <w:sz w:val="24"/>
        </w:rPr>
        <w:t xml:space="preserve"> </w:t>
      </w:r>
      <w:r>
        <w:rPr>
          <w:sz w:val="24"/>
        </w:rPr>
        <w:t>termos da Lei Complementar Municipal nº 5/2020;</w:t>
      </w:r>
    </w:p>
    <w:p w14:paraId="1AE5DE01" w14:textId="77777777" w:rsidR="00CE34A5" w:rsidRDefault="00000000">
      <w:pPr>
        <w:pStyle w:val="PargrafodaLista"/>
        <w:numPr>
          <w:ilvl w:val="0"/>
          <w:numId w:val="5"/>
        </w:numPr>
        <w:tabs>
          <w:tab w:val="left" w:pos="608"/>
        </w:tabs>
        <w:ind w:right="1452" w:firstLine="0"/>
        <w:jc w:val="both"/>
        <w:rPr>
          <w:sz w:val="24"/>
        </w:rPr>
      </w:pPr>
      <w:r>
        <w:rPr>
          <w:sz w:val="24"/>
        </w:rPr>
        <w:t>– Assegurado o</w:t>
      </w:r>
      <w:r>
        <w:rPr>
          <w:spacing w:val="-4"/>
          <w:sz w:val="24"/>
        </w:rPr>
        <w:t xml:space="preserve"> </w:t>
      </w:r>
      <w:r>
        <w:rPr>
          <w:sz w:val="24"/>
        </w:rPr>
        <w:t>contraditório</w:t>
      </w:r>
      <w:r>
        <w:rPr>
          <w:spacing w:val="-4"/>
          <w:sz w:val="24"/>
        </w:rPr>
        <w:t xml:space="preserve"> </w:t>
      </w:r>
      <w:r>
        <w:rPr>
          <w:sz w:val="24"/>
        </w:rPr>
        <w:t>e</w:t>
      </w:r>
      <w:r>
        <w:rPr>
          <w:spacing w:val="-4"/>
          <w:sz w:val="24"/>
        </w:rPr>
        <w:t xml:space="preserve"> </w:t>
      </w:r>
      <w:r>
        <w:rPr>
          <w:sz w:val="24"/>
        </w:rPr>
        <w:t>a</w:t>
      </w:r>
      <w:r>
        <w:rPr>
          <w:spacing w:val="-4"/>
          <w:sz w:val="24"/>
        </w:rPr>
        <w:t xml:space="preserve"> </w:t>
      </w:r>
      <w:r>
        <w:rPr>
          <w:sz w:val="24"/>
        </w:rPr>
        <w:t>ampla</w:t>
      </w:r>
      <w:r>
        <w:rPr>
          <w:spacing w:val="-4"/>
          <w:sz w:val="24"/>
        </w:rPr>
        <w:t xml:space="preserve"> </w:t>
      </w:r>
      <w:r>
        <w:rPr>
          <w:sz w:val="24"/>
        </w:rPr>
        <w:t>defesa,</w:t>
      </w:r>
      <w:r>
        <w:rPr>
          <w:spacing w:val="-4"/>
          <w:sz w:val="24"/>
        </w:rPr>
        <w:t xml:space="preserve"> </w:t>
      </w:r>
      <w:r>
        <w:rPr>
          <w:sz w:val="24"/>
        </w:rPr>
        <w:t>o</w:t>
      </w:r>
      <w:r>
        <w:rPr>
          <w:spacing w:val="-4"/>
          <w:sz w:val="24"/>
        </w:rPr>
        <w:t xml:space="preserve"> </w:t>
      </w:r>
      <w:r>
        <w:rPr>
          <w:sz w:val="24"/>
        </w:rPr>
        <w:t>proprietário</w:t>
      </w:r>
      <w:r>
        <w:rPr>
          <w:spacing w:val="-4"/>
          <w:sz w:val="24"/>
        </w:rPr>
        <w:t xml:space="preserve"> </w:t>
      </w:r>
      <w:r>
        <w:rPr>
          <w:sz w:val="24"/>
        </w:rPr>
        <w:t>poderá</w:t>
      </w:r>
      <w:r>
        <w:rPr>
          <w:spacing w:val="-4"/>
          <w:sz w:val="24"/>
        </w:rPr>
        <w:t xml:space="preserve"> </w:t>
      </w:r>
      <w:r>
        <w:rPr>
          <w:sz w:val="24"/>
        </w:rPr>
        <w:t>apresentar impugnação ao Laudo no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10</w:t>
      </w:r>
      <w:r>
        <w:rPr>
          <w:spacing w:val="-2"/>
          <w:sz w:val="24"/>
        </w:rPr>
        <w:t xml:space="preserve"> </w:t>
      </w:r>
      <w:r>
        <w:rPr>
          <w:sz w:val="24"/>
        </w:rPr>
        <w:t>(dez)</w:t>
      </w:r>
      <w:r>
        <w:rPr>
          <w:spacing w:val="-2"/>
          <w:sz w:val="24"/>
        </w:rPr>
        <w:t xml:space="preserve"> </w:t>
      </w:r>
      <w:r>
        <w:rPr>
          <w:sz w:val="24"/>
        </w:rPr>
        <w:t>dias</w:t>
      </w:r>
      <w:r>
        <w:rPr>
          <w:spacing w:val="-2"/>
          <w:sz w:val="24"/>
        </w:rPr>
        <w:t xml:space="preserve"> </w:t>
      </w:r>
      <w:r>
        <w:rPr>
          <w:sz w:val="24"/>
        </w:rPr>
        <w:t>úteis</w:t>
      </w:r>
      <w:r>
        <w:rPr>
          <w:spacing w:val="-2"/>
          <w:sz w:val="24"/>
        </w:rPr>
        <w:t xml:space="preserve"> </w:t>
      </w:r>
      <w:r>
        <w:rPr>
          <w:sz w:val="24"/>
        </w:rPr>
        <w:t>contados</w:t>
      </w:r>
      <w:r>
        <w:rPr>
          <w:spacing w:val="-2"/>
          <w:sz w:val="24"/>
        </w:rPr>
        <w:t xml:space="preserve"> </w:t>
      </w:r>
      <w:r>
        <w:rPr>
          <w:sz w:val="24"/>
        </w:rPr>
        <w:t>do</w:t>
      </w:r>
      <w:r>
        <w:rPr>
          <w:spacing w:val="-2"/>
          <w:sz w:val="24"/>
        </w:rPr>
        <w:t xml:space="preserve"> </w:t>
      </w:r>
      <w:r>
        <w:rPr>
          <w:sz w:val="24"/>
        </w:rPr>
        <w:t>recebimento</w:t>
      </w:r>
      <w:r>
        <w:rPr>
          <w:spacing w:val="-2"/>
          <w:sz w:val="24"/>
        </w:rPr>
        <w:t xml:space="preserve"> </w:t>
      </w:r>
      <w:r>
        <w:rPr>
          <w:sz w:val="24"/>
        </w:rPr>
        <w:t>da notificação, cabendo ao órgão competente decidir fundamentadamente no prazo</w:t>
      </w:r>
      <w:r>
        <w:rPr>
          <w:spacing w:val="40"/>
          <w:sz w:val="24"/>
        </w:rPr>
        <w:t xml:space="preserve"> </w:t>
      </w:r>
      <w:r>
        <w:rPr>
          <w:sz w:val="24"/>
        </w:rPr>
        <w:t>de 10 (dez) dias úteis subsequentes.</w:t>
      </w:r>
    </w:p>
    <w:p w14:paraId="7F8297E3" w14:textId="77777777" w:rsidR="00CE34A5" w:rsidRDefault="00CE34A5">
      <w:pPr>
        <w:pStyle w:val="Corpodetexto"/>
        <w:spacing w:before="239"/>
      </w:pPr>
    </w:p>
    <w:p w14:paraId="5009E343" w14:textId="77777777" w:rsidR="00CE34A5" w:rsidRDefault="00000000">
      <w:pPr>
        <w:pStyle w:val="Corpodetexto"/>
        <w:spacing w:before="1"/>
        <w:ind w:left="300" w:right="1457"/>
        <w:jc w:val="both"/>
      </w:pPr>
      <w:r>
        <w:t>Art. 3º Constatada, no Laudo Técnico de Vistoria, a existência de risco iminente à segurança ou à saúde pública — independentemente do prazo concedido para regularização —, o Poder Executivo Municipal poderá adotar, de forma imediata e motivada, as seguintes medidas administrativas de urgência:</w:t>
      </w:r>
    </w:p>
    <w:p w14:paraId="26606EA9" w14:textId="2F383573" w:rsidR="00CE34A5" w:rsidRDefault="00000000">
      <w:pPr>
        <w:pStyle w:val="PargrafodaLista"/>
        <w:numPr>
          <w:ilvl w:val="0"/>
          <w:numId w:val="4"/>
        </w:numPr>
        <w:tabs>
          <w:tab w:val="left" w:pos="523"/>
        </w:tabs>
        <w:ind w:right="1455" w:firstLine="0"/>
        <w:jc w:val="both"/>
        <w:rPr>
          <w:sz w:val="24"/>
        </w:rPr>
      </w:pPr>
      <w:r>
        <w:rPr>
          <w:sz w:val="24"/>
        </w:rPr>
        <w:t>– Cadastramento do imóvel como área de risco e abandono, para fins de intervenção municipal;</w:t>
      </w:r>
    </w:p>
    <w:p w14:paraId="5C8223C2" w14:textId="77777777" w:rsidR="00CE34A5" w:rsidRDefault="00000000">
      <w:pPr>
        <w:pStyle w:val="PargrafodaLista"/>
        <w:numPr>
          <w:ilvl w:val="0"/>
          <w:numId w:val="4"/>
        </w:numPr>
        <w:tabs>
          <w:tab w:val="left" w:pos="574"/>
        </w:tabs>
        <w:ind w:right="1461" w:firstLine="0"/>
        <w:jc w:val="both"/>
        <w:rPr>
          <w:sz w:val="24"/>
        </w:rPr>
      </w:pPr>
      <w:r>
        <w:rPr>
          <w:sz w:val="24"/>
        </w:rPr>
        <w:t>– Limpeza do imóvel, com remoção de entulho, vegetação e resíduos que constituam risco ou foco de insalubridade;</w:t>
      </w:r>
    </w:p>
    <w:p w14:paraId="07A2A591" w14:textId="77777777" w:rsidR="00CE34A5" w:rsidRDefault="00000000">
      <w:pPr>
        <w:pStyle w:val="PargrafodaLista"/>
        <w:numPr>
          <w:ilvl w:val="0"/>
          <w:numId w:val="4"/>
        </w:numPr>
        <w:tabs>
          <w:tab w:val="left" w:pos="580"/>
        </w:tabs>
        <w:ind w:right="1453" w:firstLine="0"/>
        <w:jc w:val="both"/>
        <w:rPr>
          <w:sz w:val="24"/>
        </w:rPr>
      </w:pPr>
      <w:r>
        <w:rPr>
          <w:sz w:val="24"/>
        </w:rPr>
        <w:t>– Cercamento ou lacração do imóvel, impedindo o acesso de terceiros</w:t>
      </w:r>
      <w:r>
        <w:rPr>
          <w:spacing w:val="-3"/>
          <w:sz w:val="24"/>
        </w:rPr>
        <w:t xml:space="preserve"> </w:t>
      </w:r>
      <w:r>
        <w:rPr>
          <w:sz w:val="24"/>
        </w:rPr>
        <w:t>ao</w:t>
      </w:r>
      <w:r>
        <w:rPr>
          <w:spacing w:val="-3"/>
          <w:sz w:val="24"/>
        </w:rPr>
        <w:t xml:space="preserve"> </w:t>
      </w:r>
      <w:r>
        <w:rPr>
          <w:sz w:val="24"/>
        </w:rPr>
        <w:t>local, quando verificada situação de perigo iminente à coletividade.</w:t>
      </w:r>
    </w:p>
    <w:p w14:paraId="05B66839" w14:textId="77777777" w:rsidR="00CE34A5" w:rsidRDefault="00000000">
      <w:pPr>
        <w:pStyle w:val="Corpodetexto"/>
        <w:spacing w:before="120"/>
        <w:ind w:left="300" w:right="1452"/>
        <w:jc w:val="both"/>
      </w:pPr>
      <w:r>
        <w:t>Parágrafo único. Os custos das medidas previstas neste artigo serão cobrados do proprietário, na</w:t>
      </w:r>
      <w:r>
        <w:rPr>
          <w:spacing w:val="-3"/>
        </w:rPr>
        <w:t xml:space="preserve"> </w:t>
      </w:r>
      <w:r>
        <w:t>forma</w:t>
      </w:r>
      <w:r>
        <w:rPr>
          <w:spacing w:val="-3"/>
        </w:rPr>
        <w:t xml:space="preserve"> </w:t>
      </w:r>
      <w:r>
        <w:t>da</w:t>
      </w:r>
      <w:r>
        <w:rPr>
          <w:spacing w:val="-3"/>
        </w:rPr>
        <w:t xml:space="preserve"> </w:t>
      </w:r>
      <w:r>
        <w:t>legislação</w:t>
      </w:r>
      <w:r>
        <w:rPr>
          <w:spacing w:val="-3"/>
        </w:rPr>
        <w:t xml:space="preserve"> </w:t>
      </w:r>
      <w:r>
        <w:t>municipal</w:t>
      </w:r>
      <w:r>
        <w:rPr>
          <w:spacing w:val="-3"/>
        </w:rPr>
        <w:t xml:space="preserve"> </w:t>
      </w:r>
      <w:r>
        <w:t>de</w:t>
      </w:r>
      <w:r>
        <w:rPr>
          <w:spacing w:val="-3"/>
        </w:rPr>
        <w:t xml:space="preserve"> </w:t>
      </w:r>
      <w:r>
        <w:t>posturas</w:t>
      </w:r>
      <w:r>
        <w:rPr>
          <w:spacing w:val="-3"/>
        </w:rPr>
        <w:t xml:space="preserve"> </w:t>
      </w:r>
      <w:r>
        <w:t>e</w:t>
      </w:r>
      <w:r>
        <w:rPr>
          <w:spacing w:val="-3"/>
        </w:rPr>
        <w:t xml:space="preserve"> </w:t>
      </w:r>
      <w:r>
        <w:t>tributária,</w:t>
      </w:r>
      <w:r>
        <w:rPr>
          <w:spacing w:val="-3"/>
        </w:rPr>
        <w:t xml:space="preserve"> </w:t>
      </w:r>
      <w:r>
        <w:t>sem</w:t>
      </w:r>
      <w:r>
        <w:rPr>
          <w:spacing w:val="-3"/>
        </w:rPr>
        <w:t xml:space="preserve"> </w:t>
      </w:r>
      <w:r>
        <w:t>prejuízo das demais sanções aplicáveis.</w:t>
      </w:r>
    </w:p>
    <w:p w14:paraId="41C8FD31" w14:textId="77777777" w:rsidR="00CE34A5" w:rsidRDefault="00CE34A5">
      <w:pPr>
        <w:pStyle w:val="Corpodetexto"/>
        <w:spacing w:before="239"/>
      </w:pPr>
    </w:p>
    <w:p w14:paraId="56A61A44" w14:textId="5D10A3E7" w:rsidR="00CE34A5" w:rsidRDefault="00000000">
      <w:pPr>
        <w:pStyle w:val="Corpodetexto"/>
        <w:spacing w:before="1"/>
        <w:ind w:left="300"/>
        <w:jc w:val="both"/>
      </w:pPr>
      <w:r>
        <w:t>Art.</w:t>
      </w:r>
      <w:r>
        <w:rPr>
          <w:spacing w:val="-7"/>
        </w:rPr>
        <w:t xml:space="preserve"> </w:t>
      </w:r>
      <w:r>
        <w:t>4º</w:t>
      </w:r>
      <w:r>
        <w:rPr>
          <w:spacing w:val="-3"/>
        </w:rPr>
        <w:t xml:space="preserve"> </w:t>
      </w:r>
      <w:r>
        <w:t>O</w:t>
      </w:r>
      <w:r>
        <w:rPr>
          <w:spacing w:val="-3"/>
        </w:rPr>
        <w:t xml:space="preserve"> </w:t>
      </w:r>
      <w:r>
        <w:t>procedimento</w:t>
      </w:r>
      <w:r>
        <w:rPr>
          <w:spacing w:val="-3"/>
        </w:rPr>
        <w:t xml:space="preserve"> </w:t>
      </w:r>
      <w:r>
        <w:t>de</w:t>
      </w:r>
      <w:r>
        <w:rPr>
          <w:spacing w:val="-3"/>
        </w:rPr>
        <w:t xml:space="preserve"> </w:t>
      </w:r>
      <w:r>
        <w:t>lacração</w:t>
      </w:r>
      <w:r>
        <w:rPr>
          <w:spacing w:val="-3"/>
        </w:rPr>
        <w:t xml:space="preserve"> </w:t>
      </w:r>
      <w:r>
        <w:t>do</w:t>
      </w:r>
      <w:r>
        <w:rPr>
          <w:spacing w:val="-3"/>
        </w:rPr>
        <w:t xml:space="preserve"> </w:t>
      </w:r>
      <w:r>
        <w:t>imóvel</w:t>
      </w:r>
      <w:r>
        <w:rPr>
          <w:spacing w:val="-3"/>
        </w:rPr>
        <w:t xml:space="preserve"> </w:t>
      </w:r>
      <w:r>
        <w:t>observará</w:t>
      </w:r>
      <w:r>
        <w:rPr>
          <w:spacing w:val="-3"/>
        </w:rPr>
        <w:t xml:space="preserve"> </w:t>
      </w:r>
      <w:r>
        <w:t>as</w:t>
      </w:r>
      <w:r>
        <w:rPr>
          <w:spacing w:val="-3"/>
        </w:rPr>
        <w:t xml:space="preserve"> </w:t>
      </w:r>
      <w:r>
        <w:t>seguintes</w:t>
      </w:r>
      <w:r>
        <w:rPr>
          <w:spacing w:val="-3"/>
        </w:rPr>
        <w:t xml:space="preserve"> </w:t>
      </w:r>
      <w:r>
        <w:rPr>
          <w:spacing w:val="-2"/>
        </w:rPr>
        <w:t>etapas:</w:t>
      </w:r>
    </w:p>
    <w:p w14:paraId="1AF2BE83" w14:textId="382090AB" w:rsidR="00C630B2" w:rsidRDefault="00C630B2" w:rsidP="00C630B2">
      <w:pPr>
        <w:pStyle w:val="PargrafodaLista"/>
        <w:tabs>
          <w:tab w:val="left" w:pos="478"/>
        </w:tabs>
        <w:spacing w:before="80"/>
        <w:ind w:right="1455"/>
        <w:rPr>
          <w:sz w:val="24"/>
        </w:rPr>
      </w:pPr>
    </w:p>
    <w:p w14:paraId="6CE67A2F" w14:textId="40370CCC" w:rsidR="00CE34A5" w:rsidRDefault="00000000">
      <w:pPr>
        <w:pStyle w:val="PargrafodaLista"/>
        <w:numPr>
          <w:ilvl w:val="0"/>
          <w:numId w:val="3"/>
        </w:numPr>
        <w:tabs>
          <w:tab w:val="left" w:pos="478"/>
        </w:tabs>
        <w:spacing w:before="80"/>
        <w:ind w:right="1455" w:firstLine="0"/>
        <w:jc w:val="both"/>
        <w:rPr>
          <w:sz w:val="24"/>
        </w:rPr>
      </w:pPr>
      <w:r>
        <w:rPr>
          <w:sz w:val="24"/>
        </w:rPr>
        <w:lastRenderedPageBreak/>
        <w:t xml:space="preserve">– Emissão de Auto de Constatação de Risco Iminente pelo fiscal responsável pela vistoria, com descrição detalhada das condições que ensejam a medida de </w:t>
      </w:r>
      <w:r>
        <w:rPr>
          <w:spacing w:val="-2"/>
          <w:sz w:val="24"/>
        </w:rPr>
        <w:t>urgência;</w:t>
      </w:r>
    </w:p>
    <w:p w14:paraId="60EA4FCA" w14:textId="77777777" w:rsidR="00CE34A5" w:rsidRDefault="00000000">
      <w:pPr>
        <w:pStyle w:val="PargrafodaLista"/>
        <w:numPr>
          <w:ilvl w:val="0"/>
          <w:numId w:val="3"/>
        </w:numPr>
        <w:tabs>
          <w:tab w:val="left" w:pos="544"/>
        </w:tabs>
        <w:ind w:right="1468" w:firstLine="0"/>
        <w:jc w:val="both"/>
        <w:rPr>
          <w:sz w:val="24"/>
        </w:rPr>
      </w:pPr>
      <w:r>
        <w:rPr>
          <w:sz w:val="24"/>
        </w:rPr>
        <w:t>– Autorização expressa do Secretário Municipal responsável pela fiscalização urbana, formalizada por despacho motivado nos autos do processo administrativo;</w:t>
      </w:r>
    </w:p>
    <w:p w14:paraId="1803D5D2" w14:textId="77777777" w:rsidR="00CE34A5" w:rsidRDefault="00000000">
      <w:pPr>
        <w:pStyle w:val="PargrafodaLista"/>
        <w:numPr>
          <w:ilvl w:val="0"/>
          <w:numId w:val="3"/>
        </w:numPr>
        <w:tabs>
          <w:tab w:val="left" w:pos="580"/>
        </w:tabs>
        <w:ind w:right="1454" w:firstLine="0"/>
        <w:jc w:val="both"/>
        <w:rPr>
          <w:sz w:val="24"/>
        </w:rPr>
      </w:pPr>
      <w:r>
        <w:rPr>
          <w:sz w:val="24"/>
        </w:rPr>
        <w:t>– Tentativa prévia de comunicação ao proprietário ou a</w:t>
      </w:r>
      <w:r>
        <w:rPr>
          <w:spacing w:val="-5"/>
          <w:sz w:val="24"/>
        </w:rPr>
        <w:t xml:space="preserve"> </w:t>
      </w:r>
      <w:r>
        <w:rPr>
          <w:sz w:val="24"/>
        </w:rPr>
        <w:t>seu</w:t>
      </w:r>
      <w:r>
        <w:rPr>
          <w:spacing w:val="-5"/>
          <w:sz w:val="24"/>
        </w:rPr>
        <w:t xml:space="preserve"> </w:t>
      </w:r>
      <w:r>
        <w:rPr>
          <w:sz w:val="24"/>
        </w:rPr>
        <w:t>representante</w:t>
      </w:r>
      <w:r>
        <w:rPr>
          <w:spacing w:val="-5"/>
          <w:sz w:val="24"/>
        </w:rPr>
        <w:t xml:space="preserve"> </w:t>
      </w:r>
      <w:r>
        <w:rPr>
          <w:sz w:val="24"/>
        </w:rPr>
        <w:t>legal, por qualquer</w:t>
      </w:r>
      <w:r>
        <w:rPr>
          <w:spacing w:val="-3"/>
          <w:sz w:val="24"/>
        </w:rPr>
        <w:t xml:space="preserve"> </w:t>
      </w:r>
      <w:r>
        <w:rPr>
          <w:sz w:val="24"/>
        </w:rPr>
        <w:t>meio</w:t>
      </w:r>
      <w:r>
        <w:rPr>
          <w:spacing w:val="-3"/>
          <w:sz w:val="24"/>
        </w:rPr>
        <w:t xml:space="preserve"> </w:t>
      </w:r>
      <w:r>
        <w:rPr>
          <w:sz w:val="24"/>
        </w:rPr>
        <w:t>idôneo,</w:t>
      </w:r>
      <w:r>
        <w:rPr>
          <w:spacing w:val="-3"/>
          <w:sz w:val="24"/>
        </w:rPr>
        <w:t xml:space="preserve"> </w:t>
      </w:r>
      <w:r>
        <w:rPr>
          <w:sz w:val="24"/>
        </w:rPr>
        <w:t>para</w:t>
      </w:r>
      <w:r>
        <w:rPr>
          <w:spacing w:val="-3"/>
          <w:sz w:val="24"/>
        </w:rPr>
        <w:t xml:space="preserve"> </w:t>
      </w:r>
      <w:r>
        <w:rPr>
          <w:sz w:val="24"/>
        </w:rPr>
        <w:t>ciência</w:t>
      </w:r>
      <w:r>
        <w:rPr>
          <w:spacing w:val="-3"/>
          <w:sz w:val="24"/>
        </w:rPr>
        <w:t xml:space="preserve"> </w:t>
      </w:r>
      <w:r>
        <w:rPr>
          <w:sz w:val="24"/>
        </w:rPr>
        <w:t>da</w:t>
      </w:r>
      <w:r>
        <w:rPr>
          <w:spacing w:val="-3"/>
          <w:sz w:val="24"/>
        </w:rPr>
        <w:t xml:space="preserve"> </w:t>
      </w:r>
      <w:r>
        <w:rPr>
          <w:sz w:val="24"/>
        </w:rPr>
        <w:t>medida</w:t>
      </w:r>
      <w:r>
        <w:rPr>
          <w:spacing w:val="-3"/>
          <w:sz w:val="24"/>
        </w:rPr>
        <w:t xml:space="preserve"> </w:t>
      </w:r>
      <w:r>
        <w:rPr>
          <w:sz w:val="24"/>
        </w:rPr>
        <w:t>a</w:t>
      </w:r>
      <w:r>
        <w:rPr>
          <w:spacing w:val="-3"/>
          <w:sz w:val="24"/>
        </w:rPr>
        <w:t xml:space="preserve"> </w:t>
      </w:r>
      <w:r>
        <w:rPr>
          <w:sz w:val="24"/>
        </w:rPr>
        <w:t>ser</w:t>
      </w:r>
      <w:r>
        <w:rPr>
          <w:spacing w:val="-3"/>
          <w:sz w:val="24"/>
        </w:rPr>
        <w:t xml:space="preserve"> </w:t>
      </w:r>
      <w:r>
        <w:rPr>
          <w:sz w:val="24"/>
        </w:rPr>
        <w:t>executada,</w:t>
      </w:r>
      <w:r>
        <w:rPr>
          <w:spacing w:val="-3"/>
          <w:sz w:val="24"/>
        </w:rPr>
        <w:t xml:space="preserve"> </w:t>
      </w:r>
      <w:r>
        <w:rPr>
          <w:sz w:val="24"/>
        </w:rPr>
        <w:t>salvo</w:t>
      </w:r>
      <w:r>
        <w:rPr>
          <w:spacing w:val="-3"/>
          <w:sz w:val="24"/>
        </w:rPr>
        <w:t xml:space="preserve"> </w:t>
      </w:r>
      <w:r>
        <w:rPr>
          <w:sz w:val="24"/>
        </w:rPr>
        <w:t>quando</w:t>
      </w:r>
      <w:r>
        <w:rPr>
          <w:spacing w:val="-3"/>
          <w:sz w:val="24"/>
        </w:rPr>
        <w:t xml:space="preserve"> </w:t>
      </w:r>
      <w:r>
        <w:rPr>
          <w:sz w:val="24"/>
        </w:rPr>
        <w:t>a urgência do caso a torne impraticável;</w:t>
      </w:r>
    </w:p>
    <w:p w14:paraId="662EA02B" w14:textId="5D5FF0CC" w:rsidR="00CE34A5" w:rsidRDefault="00000000">
      <w:pPr>
        <w:pStyle w:val="PargrafodaLista"/>
        <w:numPr>
          <w:ilvl w:val="0"/>
          <w:numId w:val="3"/>
        </w:numPr>
        <w:tabs>
          <w:tab w:val="left" w:pos="622"/>
        </w:tabs>
        <w:ind w:right="1453" w:firstLine="0"/>
        <w:jc w:val="both"/>
        <w:rPr>
          <w:sz w:val="24"/>
        </w:rPr>
      </w:pPr>
      <w:r>
        <w:rPr>
          <w:sz w:val="24"/>
        </w:rPr>
        <w:t xml:space="preserve">– Execução da lacração ou cercamento pela equipe de fiscalização municipal, preferencialmente com apoio da Guarda Municipal ou da Polícia Militar, com registro fotográfico e lavração de Termo de Interdição e Lacração nos autos do </w:t>
      </w:r>
      <w:r>
        <w:rPr>
          <w:spacing w:val="-2"/>
          <w:sz w:val="24"/>
        </w:rPr>
        <w:t>processo;</w:t>
      </w:r>
    </w:p>
    <w:p w14:paraId="25C38B62" w14:textId="77777777" w:rsidR="00CE34A5" w:rsidRDefault="00000000">
      <w:pPr>
        <w:pStyle w:val="PargrafodaLista"/>
        <w:numPr>
          <w:ilvl w:val="0"/>
          <w:numId w:val="3"/>
        </w:numPr>
        <w:tabs>
          <w:tab w:val="left" w:pos="616"/>
        </w:tabs>
        <w:ind w:right="1453" w:firstLine="0"/>
        <w:jc w:val="both"/>
        <w:rPr>
          <w:sz w:val="24"/>
        </w:rPr>
      </w:pPr>
      <w:r>
        <w:rPr>
          <w:sz w:val="24"/>
        </w:rPr>
        <w:t>– Afixação de aviso em local visível na fachada do imóvel, informando a interdição, os dados do processo administrativo, o órgão responsável e os meios de contato para que o proprietário possa manifestar-se;</w:t>
      </w:r>
    </w:p>
    <w:p w14:paraId="59C6E872" w14:textId="27238294" w:rsidR="00CE34A5" w:rsidRDefault="00000000">
      <w:pPr>
        <w:pStyle w:val="PargrafodaLista"/>
        <w:numPr>
          <w:ilvl w:val="0"/>
          <w:numId w:val="3"/>
        </w:numPr>
        <w:tabs>
          <w:tab w:val="left" w:pos="608"/>
        </w:tabs>
        <w:ind w:right="1452" w:firstLine="0"/>
        <w:jc w:val="both"/>
        <w:rPr>
          <w:sz w:val="24"/>
        </w:rPr>
      </w:pPr>
      <w:r>
        <w:rPr>
          <w:sz w:val="24"/>
        </w:rPr>
        <w:t>– Notificação formal</w:t>
      </w:r>
      <w:r>
        <w:rPr>
          <w:spacing w:val="-3"/>
          <w:sz w:val="24"/>
        </w:rPr>
        <w:t xml:space="preserve"> </w:t>
      </w:r>
      <w:r>
        <w:rPr>
          <w:sz w:val="24"/>
        </w:rPr>
        <w:t>do</w:t>
      </w:r>
      <w:r>
        <w:rPr>
          <w:spacing w:val="-3"/>
          <w:sz w:val="24"/>
        </w:rPr>
        <w:t xml:space="preserve"> </w:t>
      </w:r>
      <w:r>
        <w:rPr>
          <w:sz w:val="24"/>
        </w:rPr>
        <w:t>proprietário,</w:t>
      </w:r>
      <w:r>
        <w:rPr>
          <w:spacing w:val="-3"/>
          <w:sz w:val="24"/>
        </w:rPr>
        <w:t xml:space="preserve"> </w:t>
      </w:r>
      <w:r>
        <w:rPr>
          <w:sz w:val="24"/>
        </w:rPr>
        <w:t>no</w:t>
      </w:r>
      <w:r>
        <w:rPr>
          <w:spacing w:val="-3"/>
          <w:sz w:val="24"/>
        </w:rPr>
        <w:t xml:space="preserve"> </w:t>
      </w:r>
      <w:r>
        <w:rPr>
          <w:sz w:val="24"/>
        </w:rPr>
        <w:t>prazo</w:t>
      </w:r>
      <w:r>
        <w:rPr>
          <w:spacing w:val="-3"/>
          <w:sz w:val="24"/>
        </w:rPr>
        <w:t xml:space="preserve"> </w:t>
      </w:r>
      <w:r>
        <w:rPr>
          <w:sz w:val="24"/>
        </w:rPr>
        <w:t>de</w:t>
      </w:r>
      <w:r>
        <w:rPr>
          <w:spacing w:val="-3"/>
          <w:sz w:val="24"/>
        </w:rPr>
        <w:t xml:space="preserve"> </w:t>
      </w:r>
      <w:r>
        <w:rPr>
          <w:sz w:val="24"/>
        </w:rPr>
        <w:t>48</w:t>
      </w:r>
      <w:r>
        <w:rPr>
          <w:spacing w:val="-3"/>
          <w:sz w:val="24"/>
        </w:rPr>
        <w:t xml:space="preserve"> </w:t>
      </w:r>
      <w:r>
        <w:rPr>
          <w:sz w:val="24"/>
        </w:rPr>
        <w:t>(quarenta</w:t>
      </w:r>
      <w:r>
        <w:rPr>
          <w:spacing w:val="-3"/>
          <w:sz w:val="24"/>
        </w:rPr>
        <w:t xml:space="preserve"> </w:t>
      </w:r>
      <w:r>
        <w:rPr>
          <w:sz w:val="24"/>
        </w:rPr>
        <w:t>e</w:t>
      </w:r>
      <w:r>
        <w:rPr>
          <w:spacing w:val="-3"/>
          <w:sz w:val="24"/>
        </w:rPr>
        <w:t xml:space="preserve"> </w:t>
      </w:r>
      <w:r>
        <w:rPr>
          <w:sz w:val="24"/>
        </w:rPr>
        <w:t>oito)</w:t>
      </w:r>
      <w:r>
        <w:rPr>
          <w:spacing w:val="-3"/>
          <w:sz w:val="24"/>
        </w:rPr>
        <w:t xml:space="preserve"> </w:t>
      </w:r>
      <w:r>
        <w:rPr>
          <w:sz w:val="24"/>
        </w:rPr>
        <w:t>horas</w:t>
      </w:r>
      <w:r>
        <w:rPr>
          <w:spacing w:val="-3"/>
          <w:sz w:val="24"/>
        </w:rPr>
        <w:t xml:space="preserve"> </w:t>
      </w:r>
      <w:r>
        <w:rPr>
          <w:sz w:val="24"/>
        </w:rPr>
        <w:t>após a execução da medida, para ciência da interdição e esclarecimento dos requisitos necessários à regularização do imóvel;</w:t>
      </w:r>
    </w:p>
    <w:p w14:paraId="3ED03FF2" w14:textId="77777777" w:rsidR="00CE34A5" w:rsidRDefault="00000000">
      <w:pPr>
        <w:pStyle w:val="PargrafodaLista"/>
        <w:numPr>
          <w:ilvl w:val="0"/>
          <w:numId w:val="3"/>
        </w:numPr>
        <w:tabs>
          <w:tab w:val="left" w:pos="689"/>
        </w:tabs>
        <w:ind w:right="1457" w:firstLine="0"/>
        <w:jc w:val="both"/>
        <w:rPr>
          <w:sz w:val="24"/>
        </w:rPr>
      </w:pPr>
      <w:r>
        <w:rPr>
          <w:sz w:val="24"/>
        </w:rPr>
        <w:t>– A lacração poderá ser levantada a qualquer tempo, mediante comprovação, pelo proprietário, da adoção das medidas corretivas determinadas no Laudo Técnico de Vistoria e de nova vistoria confirmatória pelo órgão competente.</w:t>
      </w:r>
    </w:p>
    <w:p w14:paraId="5631FB48" w14:textId="77777777" w:rsidR="00CE34A5" w:rsidRDefault="00CE34A5">
      <w:pPr>
        <w:pStyle w:val="Corpodetexto"/>
        <w:spacing w:before="240"/>
      </w:pPr>
    </w:p>
    <w:p w14:paraId="5681E73A" w14:textId="77777777" w:rsidR="00CE34A5" w:rsidRDefault="00000000">
      <w:pPr>
        <w:pStyle w:val="Ttulo2"/>
        <w:spacing w:before="0"/>
      </w:pPr>
      <w:r>
        <w:t xml:space="preserve">CAPÍTULO </w:t>
      </w:r>
      <w:r>
        <w:rPr>
          <w:spacing w:val="-5"/>
        </w:rPr>
        <w:t>III</w:t>
      </w:r>
    </w:p>
    <w:p w14:paraId="50906F64" w14:textId="77777777" w:rsidR="00CE34A5" w:rsidRDefault="00000000">
      <w:pPr>
        <w:spacing w:before="120"/>
        <w:ind w:left="300"/>
        <w:jc w:val="both"/>
        <w:rPr>
          <w:sz w:val="24"/>
        </w:rPr>
      </w:pPr>
      <w:r>
        <w:rPr>
          <w:sz w:val="24"/>
        </w:rPr>
        <w:t xml:space="preserve">DA DESAPROPRIAÇÃO E DO DESTINO DO </w:t>
      </w:r>
      <w:r>
        <w:rPr>
          <w:spacing w:val="-2"/>
          <w:sz w:val="24"/>
        </w:rPr>
        <w:t>IMÓVEL</w:t>
      </w:r>
    </w:p>
    <w:p w14:paraId="500E2891" w14:textId="77777777" w:rsidR="00CE34A5" w:rsidRDefault="00CE34A5">
      <w:pPr>
        <w:pStyle w:val="Corpodetexto"/>
        <w:spacing w:before="239"/>
      </w:pPr>
    </w:p>
    <w:p w14:paraId="4A372954" w14:textId="77777777" w:rsidR="00CE34A5" w:rsidRDefault="00000000">
      <w:pPr>
        <w:pStyle w:val="Corpodetexto"/>
        <w:spacing w:before="1"/>
        <w:ind w:left="300" w:right="1454"/>
        <w:jc w:val="both"/>
      </w:pPr>
      <w:r>
        <w:t>Art. 5º Esgotado o prazo para o cumprimento da</w:t>
      </w:r>
      <w:r>
        <w:rPr>
          <w:spacing w:val="-3"/>
        </w:rPr>
        <w:t xml:space="preserve"> </w:t>
      </w:r>
      <w:r>
        <w:t>obrigação</w:t>
      </w:r>
      <w:r>
        <w:rPr>
          <w:spacing w:val="-3"/>
        </w:rPr>
        <w:t xml:space="preserve"> </w:t>
      </w:r>
      <w:r>
        <w:t>de</w:t>
      </w:r>
      <w:r>
        <w:rPr>
          <w:spacing w:val="-3"/>
        </w:rPr>
        <w:t xml:space="preserve"> </w:t>
      </w:r>
      <w:r>
        <w:t>parcelar,</w:t>
      </w:r>
      <w:r>
        <w:rPr>
          <w:spacing w:val="-3"/>
        </w:rPr>
        <w:t xml:space="preserve"> </w:t>
      </w:r>
      <w:r>
        <w:t>edificar</w:t>
      </w:r>
      <w:r>
        <w:rPr>
          <w:spacing w:val="-3"/>
        </w:rPr>
        <w:t xml:space="preserve"> </w:t>
      </w:r>
      <w:r>
        <w:t>ou utilizar o imóvel nos termos da Lei Complementar Municipal nº 5/2020 (Plano Diretor), sem que o proprietário tenha adotado as medidas exigidas, o Poder Executivo Municipal poderá aplicar, sucessivamente:</w:t>
      </w:r>
    </w:p>
    <w:p w14:paraId="41394F83" w14:textId="1D60E315" w:rsidR="00CE34A5" w:rsidRDefault="00000000">
      <w:pPr>
        <w:pStyle w:val="PargrafodaLista"/>
        <w:numPr>
          <w:ilvl w:val="0"/>
          <w:numId w:val="2"/>
        </w:numPr>
        <w:tabs>
          <w:tab w:val="left" w:pos="463"/>
        </w:tabs>
        <w:ind w:right="1454" w:firstLine="0"/>
        <w:jc w:val="both"/>
        <w:rPr>
          <w:sz w:val="24"/>
        </w:rPr>
      </w:pPr>
      <w:r>
        <w:rPr>
          <w:sz w:val="24"/>
        </w:rPr>
        <w:t>– Desapropriação com pagamento em títulos da dívida pública, na forma do art. 8º da Lei Federal nº</w:t>
      </w:r>
      <w:r>
        <w:rPr>
          <w:spacing w:val="-3"/>
          <w:sz w:val="24"/>
        </w:rPr>
        <w:t xml:space="preserve"> </w:t>
      </w:r>
      <w:r>
        <w:rPr>
          <w:sz w:val="24"/>
        </w:rPr>
        <w:t>10.257/2001</w:t>
      </w:r>
      <w:r>
        <w:rPr>
          <w:spacing w:val="-3"/>
          <w:sz w:val="24"/>
        </w:rPr>
        <w:t xml:space="preserve"> </w:t>
      </w:r>
      <w:r>
        <w:rPr>
          <w:sz w:val="24"/>
        </w:rPr>
        <w:t>(Estatuto</w:t>
      </w:r>
      <w:r>
        <w:rPr>
          <w:spacing w:val="-4"/>
          <w:sz w:val="24"/>
        </w:rPr>
        <w:t xml:space="preserve"> </w:t>
      </w:r>
      <w:r>
        <w:rPr>
          <w:sz w:val="24"/>
        </w:rPr>
        <w:t>da</w:t>
      </w:r>
      <w:r>
        <w:rPr>
          <w:spacing w:val="-3"/>
          <w:sz w:val="24"/>
        </w:rPr>
        <w:t xml:space="preserve"> </w:t>
      </w:r>
      <w:r>
        <w:rPr>
          <w:sz w:val="24"/>
        </w:rPr>
        <w:t>Cidade)</w:t>
      </w:r>
      <w:r>
        <w:rPr>
          <w:spacing w:val="-3"/>
          <w:sz w:val="24"/>
        </w:rPr>
        <w:t xml:space="preserve"> </w:t>
      </w:r>
      <w:r>
        <w:rPr>
          <w:sz w:val="24"/>
        </w:rPr>
        <w:t>e</w:t>
      </w:r>
      <w:r>
        <w:rPr>
          <w:spacing w:val="-3"/>
          <w:sz w:val="24"/>
        </w:rPr>
        <w:t xml:space="preserve"> </w:t>
      </w:r>
      <w:r>
        <w:rPr>
          <w:sz w:val="24"/>
        </w:rPr>
        <w:t>do</w:t>
      </w:r>
      <w:r>
        <w:rPr>
          <w:spacing w:val="-3"/>
          <w:sz w:val="24"/>
        </w:rPr>
        <w:t xml:space="preserve"> </w:t>
      </w:r>
      <w:r>
        <w:rPr>
          <w:sz w:val="24"/>
        </w:rPr>
        <w:t>art.</w:t>
      </w:r>
      <w:r>
        <w:rPr>
          <w:spacing w:val="-3"/>
          <w:sz w:val="24"/>
        </w:rPr>
        <w:t xml:space="preserve"> </w:t>
      </w:r>
      <w:r>
        <w:rPr>
          <w:sz w:val="24"/>
        </w:rPr>
        <w:t>182,</w:t>
      </w:r>
      <w:r>
        <w:rPr>
          <w:spacing w:val="-3"/>
          <w:sz w:val="24"/>
        </w:rPr>
        <w:t xml:space="preserve"> </w:t>
      </w:r>
      <w:r>
        <w:rPr>
          <w:sz w:val="24"/>
        </w:rPr>
        <w:t>§</w:t>
      </w:r>
      <w:r>
        <w:rPr>
          <w:spacing w:val="-3"/>
          <w:sz w:val="24"/>
        </w:rPr>
        <w:t xml:space="preserve"> </w:t>
      </w:r>
      <w:r>
        <w:rPr>
          <w:sz w:val="24"/>
        </w:rPr>
        <w:t>4º,</w:t>
      </w:r>
      <w:r>
        <w:rPr>
          <w:spacing w:val="-3"/>
          <w:sz w:val="24"/>
        </w:rPr>
        <w:t xml:space="preserve"> </w:t>
      </w:r>
      <w:r>
        <w:rPr>
          <w:sz w:val="24"/>
        </w:rPr>
        <w:t>inciso</w:t>
      </w:r>
      <w:r>
        <w:rPr>
          <w:spacing w:val="-3"/>
          <w:sz w:val="24"/>
        </w:rPr>
        <w:t xml:space="preserve"> </w:t>
      </w:r>
      <w:r>
        <w:rPr>
          <w:sz w:val="24"/>
        </w:rPr>
        <w:t>III, da Constituição Federal.</w:t>
      </w:r>
    </w:p>
    <w:p w14:paraId="4EAC1FD1" w14:textId="77777777" w:rsidR="00CE34A5" w:rsidRDefault="00CE34A5">
      <w:pPr>
        <w:pStyle w:val="Corpodetexto"/>
        <w:spacing w:before="239"/>
      </w:pPr>
    </w:p>
    <w:p w14:paraId="3C4D7CDA" w14:textId="77777777" w:rsidR="00CE34A5" w:rsidRDefault="00000000">
      <w:pPr>
        <w:pStyle w:val="Corpodetexto"/>
        <w:spacing w:before="1"/>
        <w:ind w:left="300" w:right="1463"/>
        <w:jc w:val="both"/>
      </w:pPr>
      <w:r>
        <w:t>Art. 6º O imóvel incorporado ao patrimônio público por meio da desapropriação prevista no Art. 5º, ou por outros meios legais, deverá ser destinado ao cumprimento da função social da propriedade, podendo ser utilizado para fins de:</w:t>
      </w:r>
    </w:p>
    <w:p w14:paraId="03BB8E91" w14:textId="77777777" w:rsidR="00CE34A5" w:rsidRDefault="00000000" w:rsidP="00C630B2">
      <w:pPr>
        <w:pStyle w:val="PargrafodaLista"/>
        <w:numPr>
          <w:ilvl w:val="0"/>
          <w:numId w:val="1"/>
        </w:numPr>
        <w:tabs>
          <w:tab w:val="left" w:pos="433"/>
        </w:tabs>
        <w:ind w:firstLine="8"/>
        <w:jc w:val="both"/>
        <w:rPr>
          <w:sz w:val="24"/>
        </w:rPr>
      </w:pPr>
      <w:r>
        <w:rPr>
          <w:sz w:val="24"/>
        </w:rPr>
        <w:t>–</w:t>
      </w:r>
      <w:r>
        <w:rPr>
          <w:spacing w:val="-4"/>
          <w:sz w:val="24"/>
        </w:rPr>
        <w:t xml:space="preserve"> </w:t>
      </w:r>
      <w:r>
        <w:rPr>
          <w:sz w:val="24"/>
        </w:rPr>
        <w:t>Unidade</w:t>
      </w:r>
      <w:r>
        <w:rPr>
          <w:spacing w:val="-3"/>
          <w:sz w:val="24"/>
        </w:rPr>
        <w:t xml:space="preserve"> </w:t>
      </w:r>
      <w:r>
        <w:rPr>
          <w:sz w:val="24"/>
        </w:rPr>
        <w:t>Básica</w:t>
      </w:r>
      <w:r>
        <w:rPr>
          <w:spacing w:val="-3"/>
          <w:sz w:val="24"/>
        </w:rPr>
        <w:t xml:space="preserve"> </w:t>
      </w:r>
      <w:r>
        <w:rPr>
          <w:sz w:val="24"/>
        </w:rPr>
        <w:t>de</w:t>
      </w:r>
      <w:r>
        <w:rPr>
          <w:spacing w:val="-3"/>
          <w:sz w:val="24"/>
        </w:rPr>
        <w:t xml:space="preserve"> </w:t>
      </w:r>
      <w:r>
        <w:rPr>
          <w:sz w:val="24"/>
        </w:rPr>
        <w:t>Saúde</w:t>
      </w:r>
      <w:r>
        <w:rPr>
          <w:spacing w:val="-3"/>
          <w:sz w:val="24"/>
        </w:rPr>
        <w:t xml:space="preserve"> </w:t>
      </w:r>
      <w:r>
        <w:rPr>
          <w:spacing w:val="-2"/>
          <w:sz w:val="24"/>
        </w:rPr>
        <w:t>(UBS);</w:t>
      </w:r>
    </w:p>
    <w:p w14:paraId="4D58FC35" w14:textId="77777777" w:rsidR="00CE34A5" w:rsidRDefault="00000000">
      <w:pPr>
        <w:pStyle w:val="PargrafodaLista"/>
        <w:numPr>
          <w:ilvl w:val="0"/>
          <w:numId w:val="1"/>
        </w:numPr>
        <w:tabs>
          <w:tab w:val="left" w:pos="499"/>
        </w:tabs>
        <w:ind w:left="499" w:hanging="199"/>
        <w:jc w:val="both"/>
        <w:rPr>
          <w:sz w:val="24"/>
        </w:rPr>
      </w:pPr>
      <w:r>
        <w:rPr>
          <w:sz w:val="24"/>
        </w:rPr>
        <w:t>–</w:t>
      </w:r>
      <w:r>
        <w:rPr>
          <w:spacing w:val="-7"/>
          <w:sz w:val="24"/>
        </w:rPr>
        <w:t xml:space="preserve"> </w:t>
      </w:r>
      <w:r>
        <w:rPr>
          <w:sz w:val="24"/>
        </w:rPr>
        <w:t>Centro</w:t>
      </w:r>
      <w:r>
        <w:rPr>
          <w:spacing w:val="-5"/>
          <w:sz w:val="24"/>
        </w:rPr>
        <w:t xml:space="preserve"> </w:t>
      </w:r>
      <w:r>
        <w:rPr>
          <w:sz w:val="24"/>
        </w:rPr>
        <w:t>Municipal</w:t>
      </w:r>
      <w:r>
        <w:rPr>
          <w:spacing w:val="-4"/>
          <w:sz w:val="24"/>
        </w:rPr>
        <w:t xml:space="preserve"> </w:t>
      </w:r>
      <w:r>
        <w:rPr>
          <w:sz w:val="24"/>
        </w:rPr>
        <w:t>de</w:t>
      </w:r>
      <w:r>
        <w:rPr>
          <w:spacing w:val="-5"/>
          <w:sz w:val="24"/>
        </w:rPr>
        <w:t xml:space="preserve"> </w:t>
      </w:r>
      <w:r>
        <w:rPr>
          <w:sz w:val="24"/>
        </w:rPr>
        <w:t>Educação</w:t>
      </w:r>
      <w:r>
        <w:rPr>
          <w:spacing w:val="-5"/>
          <w:sz w:val="24"/>
        </w:rPr>
        <w:t xml:space="preserve"> </w:t>
      </w:r>
      <w:r>
        <w:rPr>
          <w:sz w:val="24"/>
        </w:rPr>
        <w:t>Infantil</w:t>
      </w:r>
      <w:r>
        <w:rPr>
          <w:spacing w:val="-4"/>
          <w:sz w:val="24"/>
        </w:rPr>
        <w:t xml:space="preserve"> </w:t>
      </w:r>
      <w:r>
        <w:rPr>
          <w:spacing w:val="-2"/>
          <w:sz w:val="24"/>
        </w:rPr>
        <w:t>(CMEI);</w:t>
      </w:r>
    </w:p>
    <w:p w14:paraId="69D06B8C" w14:textId="77777777" w:rsidR="00CE34A5" w:rsidRDefault="00000000">
      <w:pPr>
        <w:pStyle w:val="PargrafodaLista"/>
        <w:numPr>
          <w:ilvl w:val="0"/>
          <w:numId w:val="1"/>
        </w:numPr>
        <w:tabs>
          <w:tab w:val="left" w:pos="565"/>
        </w:tabs>
        <w:ind w:left="565" w:hanging="265"/>
        <w:jc w:val="both"/>
        <w:rPr>
          <w:sz w:val="24"/>
        </w:rPr>
      </w:pPr>
      <w:r>
        <w:rPr>
          <w:sz w:val="24"/>
        </w:rPr>
        <w:t>–</w:t>
      </w:r>
      <w:r>
        <w:rPr>
          <w:spacing w:val="-2"/>
          <w:sz w:val="24"/>
        </w:rPr>
        <w:t xml:space="preserve"> </w:t>
      </w:r>
      <w:r>
        <w:rPr>
          <w:sz w:val="24"/>
        </w:rPr>
        <w:t>Equipamentos</w:t>
      </w:r>
      <w:r>
        <w:rPr>
          <w:spacing w:val="-2"/>
          <w:sz w:val="24"/>
        </w:rPr>
        <w:t xml:space="preserve"> </w:t>
      </w:r>
      <w:r>
        <w:rPr>
          <w:sz w:val="24"/>
        </w:rPr>
        <w:t>públicos</w:t>
      </w:r>
      <w:r>
        <w:rPr>
          <w:spacing w:val="-2"/>
          <w:sz w:val="24"/>
        </w:rPr>
        <w:t xml:space="preserve"> </w:t>
      </w:r>
      <w:r>
        <w:rPr>
          <w:sz w:val="24"/>
        </w:rPr>
        <w:t>de</w:t>
      </w:r>
      <w:r>
        <w:rPr>
          <w:spacing w:val="-2"/>
          <w:sz w:val="24"/>
        </w:rPr>
        <w:t xml:space="preserve"> </w:t>
      </w:r>
      <w:r>
        <w:rPr>
          <w:sz w:val="24"/>
        </w:rPr>
        <w:t>segurança,</w:t>
      </w:r>
      <w:r>
        <w:rPr>
          <w:spacing w:val="-2"/>
          <w:sz w:val="24"/>
        </w:rPr>
        <w:t xml:space="preserve"> </w:t>
      </w:r>
      <w:r>
        <w:rPr>
          <w:sz w:val="24"/>
        </w:rPr>
        <w:t>educação,</w:t>
      </w:r>
      <w:r>
        <w:rPr>
          <w:spacing w:val="-2"/>
          <w:sz w:val="24"/>
        </w:rPr>
        <w:t xml:space="preserve"> </w:t>
      </w:r>
      <w:r>
        <w:rPr>
          <w:sz w:val="24"/>
        </w:rPr>
        <w:t>assistência</w:t>
      </w:r>
      <w:r>
        <w:rPr>
          <w:spacing w:val="-2"/>
          <w:sz w:val="24"/>
        </w:rPr>
        <w:t xml:space="preserve"> </w:t>
      </w:r>
      <w:r>
        <w:rPr>
          <w:sz w:val="24"/>
        </w:rPr>
        <w:t>social</w:t>
      </w:r>
      <w:r>
        <w:rPr>
          <w:spacing w:val="-2"/>
          <w:sz w:val="24"/>
        </w:rPr>
        <w:t xml:space="preserve"> </w:t>
      </w:r>
      <w:r>
        <w:rPr>
          <w:sz w:val="24"/>
        </w:rPr>
        <w:t>ou</w:t>
      </w:r>
      <w:r>
        <w:rPr>
          <w:spacing w:val="-1"/>
          <w:sz w:val="24"/>
        </w:rPr>
        <w:t xml:space="preserve"> </w:t>
      </w:r>
      <w:r>
        <w:rPr>
          <w:spacing w:val="-2"/>
          <w:sz w:val="24"/>
        </w:rPr>
        <w:t>cultura;</w:t>
      </w:r>
    </w:p>
    <w:p w14:paraId="7BBAC215" w14:textId="5F86C811" w:rsidR="00CE34A5" w:rsidRDefault="00000000">
      <w:pPr>
        <w:pStyle w:val="PargrafodaLista"/>
        <w:numPr>
          <w:ilvl w:val="0"/>
          <w:numId w:val="1"/>
        </w:numPr>
        <w:tabs>
          <w:tab w:val="left" w:pos="592"/>
        </w:tabs>
        <w:ind w:left="592" w:hanging="292"/>
        <w:jc w:val="both"/>
        <w:rPr>
          <w:sz w:val="24"/>
        </w:rPr>
      </w:pPr>
      <w:r>
        <w:rPr>
          <w:sz w:val="24"/>
        </w:rPr>
        <w:t>–</w:t>
      </w:r>
      <w:r>
        <w:rPr>
          <w:spacing w:val="-3"/>
          <w:sz w:val="24"/>
        </w:rPr>
        <w:t xml:space="preserve"> </w:t>
      </w:r>
      <w:r>
        <w:rPr>
          <w:sz w:val="24"/>
        </w:rPr>
        <w:t>Projetos</w:t>
      </w:r>
      <w:r>
        <w:rPr>
          <w:spacing w:val="-3"/>
          <w:sz w:val="24"/>
        </w:rPr>
        <w:t xml:space="preserve"> </w:t>
      </w:r>
      <w:r>
        <w:rPr>
          <w:sz w:val="24"/>
        </w:rPr>
        <w:t>habitacionais</w:t>
      </w:r>
      <w:r>
        <w:rPr>
          <w:spacing w:val="-2"/>
          <w:sz w:val="24"/>
        </w:rPr>
        <w:t xml:space="preserve"> </w:t>
      </w:r>
      <w:r>
        <w:rPr>
          <w:sz w:val="24"/>
        </w:rPr>
        <w:t>de</w:t>
      </w:r>
      <w:r>
        <w:rPr>
          <w:spacing w:val="-3"/>
          <w:sz w:val="24"/>
        </w:rPr>
        <w:t xml:space="preserve"> </w:t>
      </w:r>
      <w:r>
        <w:rPr>
          <w:sz w:val="24"/>
        </w:rPr>
        <w:t>interesse</w:t>
      </w:r>
      <w:r>
        <w:rPr>
          <w:spacing w:val="-3"/>
          <w:sz w:val="24"/>
        </w:rPr>
        <w:t xml:space="preserve"> </w:t>
      </w:r>
      <w:r>
        <w:rPr>
          <w:sz w:val="24"/>
        </w:rPr>
        <w:t>social</w:t>
      </w:r>
      <w:r>
        <w:rPr>
          <w:spacing w:val="-2"/>
          <w:sz w:val="24"/>
        </w:rPr>
        <w:t xml:space="preserve"> </w:t>
      </w:r>
      <w:r>
        <w:rPr>
          <w:sz w:val="24"/>
        </w:rPr>
        <w:t>ou</w:t>
      </w:r>
      <w:r>
        <w:rPr>
          <w:spacing w:val="-3"/>
          <w:sz w:val="24"/>
        </w:rPr>
        <w:t xml:space="preserve"> </w:t>
      </w:r>
      <w:r>
        <w:rPr>
          <w:sz w:val="24"/>
        </w:rPr>
        <w:t>de</w:t>
      </w:r>
      <w:r>
        <w:rPr>
          <w:spacing w:val="-3"/>
          <w:sz w:val="24"/>
        </w:rPr>
        <w:t xml:space="preserve"> </w:t>
      </w:r>
      <w:r>
        <w:rPr>
          <w:sz w:val="24"/>
        </w:rPr>
        <w:t>interesse</w:t>
      </w:r>
      <w:r>
        <w:rPr>
          <w:spacing w:val="-2"/>
          <w:sz w:val="24"/>
        </w:rPr>
        <w:t xml:space="preserve"> comunitário;</w:t>
      </w:r>
    </w:p>
    <w:p w14:paraId="0A5A9A06" w14:textId="77777777" w:rsidR="00CE34A5" w:rsidRPr="00475CD8" w:rsidRDefault="00000000" w:rsidP="00C630B2">
      <w:pPr>
        <w:pStyle w:val="PargrafodaLista"/>
        <w:numPr>
          <w:ilvl w:val="0"/>
          <w:numId w:val="1"/>
        </w:numPr>
        <w:tabs>
          <w:tab w:val="left" w:pos="526"/>
        </w:tabs>
        <w:ind w:left="526" w:right="1431" w:hanging="226"/>
        <w:jc w:val="both"/>
        <w:rPr>
          <w:sz w:val="24"/>
        </w:rPr>
      </w:pPr>
      <w:r w:rsidRPr="00C630B2">
        <w:rPr>
          <w:sz w:val="24"/>
        </w:rPr>
        <w:t>–</w:t>
      </w:r>
      <w:r w:rsidRPr="00C630B2">
        <w:rPr>
          <w:spacing w:val="-2"/>
          <w:sz w:val="24"/>
        </w:rPr>
        <w:t xml:space="preserve"> </w:t>
      </w:r>
      <w:r w:rsidRPr="00C630B2">
        <w:rPr>
          <w:sz w:val="24"/>
        </w:rPr>
        <w:t>Parcerias</w:t>
      </w:r>
      <w:r w:rsidRPr="00C630B2">
        <w:rPr>
          <w:spacing w:val="-1"/>
          <w:sz w:val="24"/>
        </w:rPr>
        <w:t xml:space="preserve"> </w:t>
      </w:r>
      <w:r w:rsidRPr="00C630B2">
        <w:rPr>
          <w:sz w:val="24"/>
        </w:rPr>
        <w:t>para</w:t>
      </w:r>
      <w:r w:rsidRPr="00C630B2">
        <w:rPr>
          <w:spacing w:val="-1"/>
          <w:sz w:val="24"/>
        </w:rPr>
        <w:t xml:space="preserve"> </w:t>
      </w:r>
      <w:r w:rsidRPr="00C630B2">
        <w:rPr>
          <w:sz w:val="24"/>
        </w:rPr>
        <w:t>fins</w:t>
      </w:r>
      <w:r w:rsidRPr="00C630B2">
        <w:rPr>
          <w:spacing w:val="-1"/>
          <w:sz w:val="24"/>
        </w:rPr>
        <w:t xml:space="preserve"> </w:t>
      </w:r>
      <w:r w:rsidRPr="00C630B2">
        <w:rPr>
          <w:sz w:val="24"/>
        </w:rPr>
        <w:t>sociais</w:t>
      </w:r>
      <w:r w:rsidRPr="00C630B2">
        <w:rPr>
          <w:spacing w:val="-2"/>
          <w:sz w:val="24"/>
        </w:rPr>
        <w:t xml:space="preserve"> </w:t>
      </w:r>
      <w:r w:rsidRPr="00C630B2">
        <w:rPr>
          <w:sz w:val="24"/>
        </w:rPr>
        <w:t>e</w:t>
      </w:r>
      <w:r w:rsidRPr="00C630B2">
        <w:rPr>
          <w:spacing w:val="-1"/>
          <w:sz w:val="24"/>
        </w:rPr>
        <w:t xml:space="preserve"> </w:t>
      </w:r>
      <w:r w:rsidRPr="00C630B2">
        <w:rPr>
          <w:sz w:val="24"/>
        </w:rPr>
        <w:t>produtivos,</w:t>
      </w:r>
      <w:r w:rsidRPr="00C630B2">
        <w:rPr>
          <w:spacing w:val="-1"/>
          <w:sz w:val="24"/>
        </w:rPr>
        <w:t xml:space="preserve"> </w:t>
      </w:r>
      <w:r w:rsidRPr="00C630B2">
        <w:rPr>
          <w:sz w:val="24"/>
        </w:rPr>
        <w:t>conforme</w:t>
      </w:r>
      <w:r w:rsidRPr="00C630B2">
        <w:rPr>
          <w:spacing w:val="-1"/>
          <w:sz w:val="24"/>
        </w:rPr>
        <w:t xml:space="preserve"> </w:t>
      </w:r>
      <w:r w:rsidRPr="00C630B2">
        <w:rPr>
          <w:spacing w:val="-2"/>
          <w:sz w:val="24"/>
        </w:rPr>
        <w:t>regulamentação</w:t>
      </w:r>
      <w:r w:rsidR="00C630B2">
        <w:rPr>
          <w:spacing w:val="-2"/>
          <w:sz w:val="24"/>
        </w:rPr>
        <w:t>.</w:t>
      </w:r>
    </w:p>
    <w:p w14:paraId="6B27CFA3" w14:textId="77777777" w:rsidR="00475CD8" w:rsidRDefault="00475CD8" w:rsidP="00475CD8">
      <w:pPr>
        <w:tabs>
          <w:tab w:val="left" w:pos="526"/>
        </w:tabs>
        <w:ind w:right="1431"/>
        <w:jc w:val="both"/>
        <w:rPr>
          <w:sz w:val="24"/>
        </w:rPr>
      </w:pPr>
    </w:p>
    <w:p w14:paraId="13D0A9A3" w14:textId="77777777" w:rsidR="00475CD8" w:rsidRDefault="00475CD8" w:rsidP="00475CD8">
      <w:pPr>
        <w:tabs>
          <w:tab w:val="left" w:pos="526"/>
        </w:tabs>
        <w:ind w:right="1431"/>
        <w:jc w:val="both"/>
        <w:rPr>
          <w:sz w:val="24"/>
        </w:rPr>
      </w:pPr>
    </w:p>
    <w:p w14:paraId="2C5CB037" w14:textId="77777777" w:rsidR="00475CD8" w:rsidRDefault="00475CD8" w:rsidP="00475CD8">
      <w:pPr>
        <w:tabs>
          <w:tab w:val="left" w:pos="526"/>
        </w:tabs>
        <w:ind w:right="1431"/>
        <w:jc w:val="both"/>
        <w:rPr>
          <w:sz w:val="24"/>
        </w:rPr>
      </w:pPr>
    </w:p>
    <w:p w14:paraId="25FB94B4" w14:textId="77777777" w:rsidR="00475CD8" w:rsidRDefault="00475CD8" w:rsidP="00475CD8">
      <w:pPr>
        <w:tabs>
          <w:tab w:val="left" w:pos="526"/>
        </w:tabs>
        <w:ind w:right="1431"/>
        <w:jc w:val="both"/>
        <w:rPr>
          <w:sz w:val="24"/>
        </w:rPr>
      </w:pPr>
    </w:p>
    <w:p w14:paraId="5B5D131B" w14:textId="77777777" w:rsidR="00475CD8" w:rsidRPr="00475CD8" w:rsidRDefault="00475CD8" w:rsidP="00475CD8">
      <w:pPr>
        <w:tabs>
          <w:tab w:val="left" w:pos="526"/>
        </w:tabs>
        <w:ind w:right="1431"/>
        <w:jc w:val="both"/>
        <w:rPr>
          <w:sz w:val="24"/>
        </w:rPr>
      </w:pPr>
    </w:p>
    <w:p w14:paraId="0E812B6C" w14:textId="77777777" w:rsidR="00C630B2" w:rsidRPr="00C630B2" w:rsidRDefault="00C630B2" w:rsidP="00C630B2">
      <w:pPr>
        <w:tabs>
          <w:tab w:val="left" w:pos="526"/>
        </w:tabs>
        <w:ind w:left="300" w:right="1431"/>
        <w:rPr>
          <w:sz w:val="24"/>
        </w:rPr>
      </w:pPr>
    </w:p>
    <w:p w14:paraId="50D38C1B" w14:textId="77777777" w:rsidR="00C630B2" w:rsidRDefault="00C630B2" w:rsidP="00C630B2">
      <w:pPr>
        <w:pStyle w:val="Ttulo2"/>
        <w:spacing w:before="80" w:line="343" w:lineRule="auto"/>
        <w:ind w:left="284" w:right="7848"/>
        <w:jc w:val="left"/>
      </w:pPr>
      <w:r>
        <w:t>CAPÍTULO IV DISPOSIÇÕES</w:t>
      </w:r>
      <w:r>
        <w:rPr>
          <w:spacing w:val="-17"/>
        </w:rPr>
        <w:t xml:space="preserve"> </w:t>
      </w:r>
      <w:r>
        <w:t>FINAIS</w:t>
      </w:r>
    </w:p>
    <w:p w14:paraId="5EB2BCED" w14:textId="77777777" w:rsidR="00C630B2" w:rsidRDefault="00C630B2" w:rsidP="00C630B2">
      <w:pPr>
        <w:pStyle w:val="Corpodetexto"/>
        <w:spacing w:before="122"/>
      </w:pPr>
    </w:p>
    <w:p w14:paraId="0A06B721" w14:textId="74EC9B7D" w:rsidR="00C630B2" w:rsidRDefault="00C630B2" w:rsidP="00C630B2">
      <w:pPr>
        <w:pStyle w:val="Corpodetexto"/>
        <w:ind w:left="300" w:right="1455"/>
        <w:jc w:val="both"/>
      </w:pPr>
      <w:r w:rsidRPr="00C630B2">
        <w:rPr>
          <w:b/>
          <w:bCs/>
        </w:rPr>
        <w:t>Art. 7º Esta Lei entra em vigor na data de sua publicação</w:t>
      </w:r>
      <w:r>
        <w:t>.</w:t>
      </w:r>
    </w:p>
    <w:p w14:paraId="0130AB2A" w14:textId="77777777" w:rsidR="00C630B2" w:rsidRDefault="00C630B2" w:rsidP="00C630B2">
      <w:pPr>
        <w:pStyle w:val="Corpodetexto"/>
        <w:ind w:left="300" w:right="1455"/>
        <w:jc w:val="both"/>
      </w:pPr>
    </w:p>
    <w:p w14:paraId="254F7064" w14:textId="77777777" w:rsidR="00C630B2" w:rsidRDefault="00C630B2" w:rsidP="00C630B2">
      <w:pPr>
        <w:pStyle w:val="Corpodetexto"/>
        <w:ind w:left="300" w:right="1455"/>
        <w:jc w:val="both"/>
      </w:pPr>
    </w:p>
    <w:p w14:paraId="1276C5AC" w14:textId="77777777" w:rsidR="00C630B2" w:rsidRDefault="00C630B2" w:rsidP="00C630B2">
      <w:pPr>
        <w:pStyle w:val="Corpodetexto"/>
        <w:ind w:left="300" w:right="1455"/>
        <w:jc w:val="both"/>
      </w:pPr>
    </w:p>
    <w:p w14:paraId="17F6E55D" w14:textId="577681F7" w:rsidR="00CE34A5" w:rsidRDefault="00CE34A5" w:rsidP="00C630B2">
      <w:pPr>
        <w:pStyle w:val="Corpodetexto"/>
        <w:ind w:left="5812"/>
        <w:jc w:val="both"/>
      </w:pPr>
    </w:p>
    <w:p w14:paraId="653D0072" w14:textId="77777777" w:rsidR="00C630B2" w:rsidRDefault="00C630B2" w:rsidP="00C630B2">
      <w:pPr>
        <w:pStyle w:val="Corpodetexto"/>
        <w:ind w:left="5812"/>
        <w:jc w:val="both"/>
      </w:pPr>
    </w:p>
    <w:p w14:paraId="6D77B539" w14:textId="208ADD4D" w:rsidR="00C630B2" w:rsidRDefault="00C630B2" w:rsidP="00C630B2">
      <w:pPr>
        <w:pStyle w:val="Corpodetexto"/>
        <w:ind w:left="5812"/>
        <w:jc w:val="both"/>
      </w:pPr>
      <w:r>
        <w:t>Gabinete das Comissões</w:t>
      </w:r>
    </w:p>
    <w:p w14:paraId="04B71296" w14:textId="0E5E96FB" w:rsidR="00C630B2" w:rsidRPr="00C630B2" w:rsidRDefault="00C630B2" w:rsidP="00C630B2">
      <w:pPr>
        <w:pStyle w:val="Corpodetexto"/>
        <w:ind w:left="5670"/>
        <w:jc w:val="both"/>
      </w:pPr>
      <w:r>
        <w:t>Data da assinatura eletrônica</w:t>
      </w:r>
    </w:p>
    <w:sectPr w:rsidR="00C630B2" w:rsidRPr="00C630B2" w:rsidSect="00C630B2">
      <w:pgSz w:w="11910" w:h="16840"/>
      <w:pgMar w:top="40" w:right="141" w:bottom="28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7B56" w14:textId="77777777" w:rsidR="00535C5F" w:rsidRDefault="00535C5F" w:rsidP="00C630B2">
      <w:r>
        <w:separator/>
      </w:r>
    </w:p>
  </w:endnote>
  <w:endnote w:type="continuationSeparator" w:id="0">
    <w:p w14:paraId="5E6AC99A" w14:textId="77777777" w:rsidR="00535C5F" w:rsidRDefault="00535C5F" w:rsidP="00C6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CD6D" w14:textId="77777777" w:rsidR="00535C5F" w:rsidRDefault="00535C5F" w:rsidP="00C630B2">
      <w:r>
        <w:separator/>
      </w:r>
    </w:p>
  </w:footnote>
  <w:footnote w:type="continuationSeparator" w:id="0">
    <w:p w14:paraId="6A319600" w14:textId="77777777" w:rsidR="00535C5F" w:rsidRDefault="00535C5F" w:rsidP="00C6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D47C" w14:textId="329407E4" w:rsidR="00C630B2" w:rsidRDefault="00C630B2">
    <w:pPr>
      <w:pStyle w:val="Cabealho"/>
    </w:pPr>
    <w:r>
      <w:rPr>
        <w:rFonts w:ascii="Times New Roman"/>
        <w:noProof/>
        <w:sz w:val="20"/>
      </w:rPr>
      <w:drawing>
        <wp:inline distT="0" distB="0" distL="0" distR="0" wp14:anchorId="73FF8912" wp14:editId="2D3A702D">
          <wp:extent cx="5945522" cy="6294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45522" cy="629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1FC"/>
    <w:multiLevelType w:val="hybridMultilevel"/>
    <w:tmpl w:val="2EE6A934"/>
    <w:lvl w:ilvl="0" w:tplc="A4EA4584">
      <w:start w:val="1"/>
      <w:numFmt w:val="upperRoman"/>
      <w:lvlText w:val="%1"/>
      <w:lvlJc w:val="left"/>
      <w:pPr>
        <w:ind w:left="300" w:hanging="209"/>
        <w:jc w:val="left"/>
      </w:pPr>
      <w:rPr>
        <w:rFonts w:ascii="Arial MT" w:eastAsia="Arial MT" w:hAnsi="Arial MT" w:cs="Arial MT" w:hint="default"/>
        <w:b w:val="0"/>
        <w:bCs w:val="0"/>
        <w:i w:val="0"/>
        <w:iCs w:val="0"/>
        <w:spacing w:val="0"/>
        <w:w w:val="100"/>
        <w:sz w:val="24"/>
        <w:szCs w:val="24"/>
        <w:lang w:val="pt-PT" w:eastAsia="en-US" w:bidi="ar-SA"/>
      </w:rPr>
    </w:lvl>
    <w:lvl w:ilvl="1" w:tplc="430EFD64">
      <w:start w:val="1"/>
      <w:numFmt w:val="lowerLetter"/>
      <w:lvlText w:val="%2)"/>
      <w:lvlJc w:val="left"/>
      <w:pPr>
        <w:ind w:left="300" w:hanging="356"/>
        <w:jc w:val="left"/>
      </w:pPr>
      <w:rPr>
        <w:rFonts w:ascii="Arial MT" w:eastAsia="Arial MT" w:hAnsi="Arial MT" w:cs="Arial MT" w:hint="default"/>
        <w:b w:val="0"/>
        <w:bCs w:val="0"/>
        <w:i w:val="0"/>
        <w:iCs w:val="0"/>
        <w:spacing w:val="0"/>
        <w:w w:val="100"/>
        <w:sz w:val="24"/>
        <w:szCs w:val="24"/>
        <w:lang w:val="pt-PT" w:eastAsia="en-US" w:bidi="ar-SA"/>
      </w:rPr>
    </w:lvl>
    <w:lvl w:ilvl="2" w:tplc="A59CF698">
      <w:numFmt w:val="bullet"/>
      <w:lvlText w:val="•"/>
      <w:lvlJc w:val="left"/>
      <w:pPr>
        <w:ind w:left="2369" w:hanging="356"/>
      </w:pPr>
      <w:rPr>
        <w:rFonts w:hint="default"/>
        <w:lang w:val="pt-PT" w:eastAsia="en-US" w:bidi="ar-SA"/>
      </w:rPr>
    </w:lvl>
    <w:lvl w:ilvl="3" w:tplc="D3785888">
      <w:numFmt w:val="bullet"/>
      <w:lvlText w:val="•"/>
      <w:lvlJc w:val="left"/>
      <w:pPr>
        <w:ind w:left="3403" w:hanging="356"/>
      </w:pPr>
      <w:rPr>
        <w:rFonts w:hint="default"/>
        <w:lang w:val="pt-PT" w:eastAsia="en-US" w:bidi="ar-SA"/>
      </w:rPr>
    </w:lvl>
    <w:lvl w:ilvl="4" w:tplc="F1C0F76C">
      <w:numFmt w:val="bullet"/>
      <w:lvlText w:val="•"/>
      <w:lvlJc w:val="left"/>
      <w:pPr>
        <w:ind w:left="4438" w:hanging="356"/>
      </w:pPr>
      <w:rPr>
        <w:rFonts w:hint="default"/>
        <w:lang w:val="pt-PT" w:eastAsia="en-US" w:bidi="ar-SA"/>
      </w:rPr>
    </w:lvl>
    <w:lvl w:ilvl="5" w:tplc="AEF81438">
      <w:numFmt w:val="bullet"/>
      <w:lvlText w:val="•"/>
      <w:lvlJc w:val="left"/>
      <w:pPr>
        <w:ind w:left="5472" w:hanging="356"/>
      </w:pPr>
      <w:rPr>
        <w:rFonts w:hint="default"/>
        <w:lang w:val="pt-PT" w:eastAsia="en-US" w:bidi="ar-SA"/>
      </w:rPr>
    </w:lvl>
    <w:lvl w:ilvl="6" w:tplc="2D965A4C">
      <w:numFmt w:val="bullet"/>
      <w:lvlText w:val="•"/>
      <w:lvlJc w:val="left"/>
      <w:pPr>
        <w:ind w:left="6507" w:hanging="356"/>
      </w:pPr>
      <w:rPr>
        <w:rFonts w:hint="default"/>
        <w:lang w:val="pt-PT" w:eastAsia="en-US" w:bidi="ar-SA"/>
      </w:rPr>
    </w:lvl>
    <w:lvl w:ilvl="7" w:tplc="B27EFCDE">
      <w:numFmt w:val="bullet"/>
      <w:lvlText w:val="•"/>
      <w:lvlJc w:val="left"/>
      <w:pPr>
        <w:ind w:left="7541" w:hanging="356"/>
      </w:pPr>
      <w:rPr>
        <w:rFonts w:hint="default"/>
        <w:lang w:val="pt-PT" w:eastAsia="en-US" w:bidi="ar-SA"/>
      </w:rPr>
    </w:lvl>
    <w:lvl w:ilvl="8" w:tplc="8A6AA6CC">
      <w:numFmt w:val="bullet"/>
      <w:lvlText w:val="•"/>
      <w:lvlJc w:val="left"/>
      <w:pPr>
        <w:ind w:left="8576" w:hanging="356"/>
      </w:pPr>
      <w:rPr>
        <w:rFonts w:hint="default"/>
        <w:lang w:val="pt-PT" w:eastAsia="en-US" w:bidi="ar-SA"/>
      </w:rPr>
    </w:lvl>
  </w:abstractNum>
  <w:abstractNum w:abstractNumId="1" w15:restartNumberingAfterBreak="0">
    <w:nsid w:val="099C53E4"/>
    <w:multiLevelType w:val="hybridMultilevel"/>
    <w:tmpl w:val="2196EA0A"/>
    <w:lvl w:ilvl="0" w:tplc="1D8CD0B8">
      <w:start w:val="1"/>
      <w:numFmt w:val="upperRoman"/>
      <w:lvlText w:val="%1"/>
      <w:lvlJc w:val="left"/>
      <w:pPr>
        <w:ind w:left="300" w:hanging="224"/>
        <w:jc w:val="left"/>
      </w:pPr>
      <w:rPr>
        <w:rFonts w:ascii="Arial MT" w:eastAsia="Arial MT" w:hAnsi="Arial MT" w:cs="Arial MT" w:hint="default"/>
        <w:b w:val="0"/>
        <w:bCs w:val="0"/>
        <w:i w:val="0"/>
        <w:iCs w:val="0"/>
        <w:spacing w:val="0"/>
        <w:w w:val="100"/>
        <w:sz w:val="24"/>
        <w:szCs w:val="24"/>
        <w:lang w:val="pt-PT" w:eastAsia="en-US" w:bidi="ar-SA"/>
      </w:rPr>
    </w:lvl>
    <w:lvl w:ilvl="1" w:tplc="D04471E0">
      <w:numFmt w:val="bullet"/>
      <w:lvlText w:val="•"/>
      <w:lvlJc w:val="left"/>
      <w:pPr>
        <w:ind w:left="1334" w:hanging="224"/>
      </w:pPr>
      <w:rPr>
        <w:rFonts w:hint="default"/>
        <w:lang w:val="pt-PT" w:eastAsia="en-US" w:bidi="ar-SA"/>
      </w:rPr>
    </w:lvl>
    <w:lvl w:ilvl="2" w:tplc="15222D24">
      <w:numFmt w:val="bullet"/>
      <w:lvlText w:val="•"/>
      <w:lvlJc w:val="left"/>
      <w:pPr>
        <w:ind w:left="2369" w:hanging="224"/>
      </w:pPr>
      <w:rPr>
        <w:rFonts w:hint="default"/>
        <w:lang w:val="pt-PT" w:eastAsia="en-US" w:bidi="ar-SA"/>
      </w:rPr>
    </w:lvl>
    <w:lvl w:ilvl="3" w:tplc="2EB425BA">
      <w:numFmt w:val="bullet"/>
      <w:lvlText w:val="•"/>
      <w:lvlJc w:val="left"/>
      <w:pPr>
        <w:ind w:left="3403" w:hanging="224"/>
      </w:pPr>
      <w:rPr>
        <w:rFonts w:hint="default"/>
        <w:lang w:val="pt-PT" w:eastAsia="en-US" w:bidi="ar-SA"/>
      </w:rPr>
    </w:lvl>
    <w:lvl w:ilvl="4" w:tplc="A26E072E">
      <w:numFmt w:val="bullet"/>
      <w:lvlText w:val="•"/>
      <w:lvlJc w:val="left"/>
      <w:pPr>
        <w:ind w:left="4438" w:hanging="224"/>
      </w:pPr>
      <w:rPr>
        <w:rFonts w:hint="default"/>
        <w:lang w:val="pt-PT" w:eastAsia="en-US" w:bidi="ar-SA"/>
      </w:rPr>
    </w:lvl>
    <w:lvl w:ilvl="5" w:tplc="DFDE0B6A">
      <w:numFmt w:val="bullet"/>
      <w:lvlText w:val="•"/>
      <w:lvlJc w:val="left"/>
      <w:pPr>
        <w:ind w:left="5472" w:hanging="224"/>
      </w:pPr>
      <w:rPr>
        <w:rFonts w:hint="default"/>
        <w:lang w:val="pt-PT" w:eastAsia="en-US" w:bidi="ar-SA"/>
      </w:rPr>
    </w:lvl>
    <w:lvl w:ilvl="6" w:tplc="4BC2E4EE">
      <w:numFmt w:val="bullet"/>
      <w:lvlText w:val="•"/>
      <w:lvlJc w:val="left"/>
      <w:pPr>
        <w:ind w:left="6507" w:hanging="224"/>
      </w:pPr>
      <w:rPr>
        <w:rFonts w:hint="default"/>
        <w:lang w:val="pt-PT" w:eastAsia="en-US" w:bidi="ar-SA"/>
      </w:rPr>
    </w:lvl>
    <w:lvl w:ilvl="7" w:tplc="1400C0E6">
      <w:numFmt w:val="bullet"/>
      <w:lvlText w:val="•"/>
      <w:lvlJc w:val="left"/>
      <w:pPr>
        <w:ind w:left="7541" w:hanging="224"/>
      </w:pPr>
      <w:rPr>
        <w:rFonts w:hint="default"/>
        <w:lang w:val="pt-PT" w:eastAsia="en-US" w:bidi="ar-SA"/>
      </w:rPr>
    </w:lvl>
    <w:lvl w:ilvl="8" w:tplc="A816F008">
      <w:numFmt w:val="bullet"/>
      <w:lvlText w:val="•"/>
      <w:lvlJc w:val="left"/>
      <w:pPr>
        <w:ind w:left="8576" w:hanging="224"/>
      </w:pPr>
      <w:rPr>
        <w:rFonts w:hint="default"/>
        <w:lang w:val="pt-PT" w:eastAsia="en-US" w:bidi="ar-SA"/>
      </w:rPr>
    </w:lvl>
  </w:abstractNum>
  <w:abstractNum w:abstractNumId="2" w15:restartNumberingAfterBreak="0">
    <w:nsid w:val="31C7500A"/>
    <w:multiLevelType w:val="hybridMultilevel"/>
    <w:tmpl w:val="A5E00518"/>
    <w:lvl w:ilvl="0" w:tplc="ED1CDA7E">
      <w:start w:val="1"/>
      <w:numFmt w:val="upperRoman"/>
      <w:lvlText w:val="%1"/>
      <w:lvlJc w:val="left"/>
      <w:pPr>
        <w:ind w:left="300" w:hanging="164"/>
        <w:jc w:val="left"/>
      </w:pPr>
      <w:rPr>
        <w:rFonts w:ascii="Arial MT" w:eastAsia="Arial MT" w:hAnsi="Arial MT" w:cs="Arial MT" w:hint="default"/>
        <w:b w:val="0"/>
        <w:bCs w:val="0"/>
        <w:i w:val="0"/>
        <w:iCs w:val="0"/>
        <w:spacing w:val="0"/>
        <w:w w:val="100"/>
        <w:sz w:val="24"/>
        <w:szCs w:val="24"/>
        <w:lang w:val="pt-PT" w:eastAsia="en-US" w:bidi="ar-SA"/>
      </w:rPr>
    </w:lvl>
    <w:lvl w:ilvl="1" w:tplc="C366A128">
      <w:numFmt w:val="bullet"/>
      <w:lvlText w:val="•"/>
      <w:lvlJc w:val="left"/>
      <w:pPr>
        <w:ind w:left="1334" w:hanging="164"/>
      </w:pPr>
      <w:rPr>
        <w:rFonts w:hint="default"/>
        <w:lang w:val="pt-PT" w:eastAsia="en-US" w:bidi="ar-SA"/>
      </w:rPr>
    </w:lvl>
    <w:lvl w:ilvl="2" w:tplc="29FCF986">
      <w:numFmt w:val="bullet"/>
      <w:lvlText w:val="•"/>
      <w:lvlJc w:val="left"/>
      <w:pPr>
        <w:ind w:left="2369" w:hanging="164"/>
      </w:pPr>
      <w:rPr>
        <w:rFonts w:hint="default"/>
        <w:lang w:val="pt-PT" w:eastAsia="en-US" w:bidi="ar-SA"/>
      </w:rPr>
    </w:lvl>
    <w:lvl w:ilvl="3" w:tplc="404E76D0">
      <w:numFmt w:val="bullet"/>
      <w:lvlText w:val="•"/>
      <w:lvlJc w:val="left"/>
      <w:pPr>
        <w:ind w:left="3403" w:hanging="164"/>
      </w:pPr>
      <w:rPr>
        <w:rFonts w:hint="default"/>
        <w:lang w:val="pt-PT" w:eastAsia="en-US" w:bidi="ar-SA"/>
      </w:rPr>
    </w:lvl>
    <w:lvl w:ilvl="4" w:tplc="7F66D332">
      <w:numFmt w:val="bullet"/>
      <w:lvlText w:val="•"/>
      <w:lvlJc w:val="left"/>
      <w:pPr>
        <w:ind w:left="4438" w:hanging="164"/>
      </w:pPr>
      <w:rPr>
        <w:rFonts w:hint="default"/>
        <w:lang w:val="pt-PT" w:eastAsia="en-US" w:bidi="ar-SA"/>
      </w:rPr>
    </w:lvl>
    <w:lvl w:ilvl="5" w:tplc="A5484794">
      <w:numFmt w:val="bullet"/>
      <w:lvlText w:val="•"/>
      <w:lvlJc w:val="left"/>
      <w:pPr>
        <w:ind w:left="5472" w:hanging="164"/>
      </w:pPr>
      <w:rPr>
        <w:rFonts w:hint="default"/>
        <w:lang w:val="pt-PT" w:eastAsia="en-US" w:bidi="ar-SA"/>
      </w:rPr>
    </w:lvl>
    <w:lvl w:ilvl="6" w:tplc="52A4F650">
      <w:numFmt w:val="bullet"/>
      <w:lvlText w:val="•"/>
      <w:lvlJc w:val="left"/>
      <w:pPr>
        <w:ind w:left="6507" w:hanging="164"/>
      </w:pPr>
      <w:rPr>
        <w:rFonts w:hint="default"/>
        <w:lang w:val="pt-PT" w:eastAsia="en-US" w:bidi="ar-SA"/>
      </w:rPr>
    </w:lvl>
    <w:lvl w:ilvl="7" w:tplc="128AA8A8">
      <w:numFmt w:val="bullet"/>
      <w:lvlText w:val="•"/>
      <w:lvlJc w:val="left"/>
      <w:pPr>
        <w:ind w:left="7541" w:hanging="164"/>
      </w:pPr>
      <w:rPr>
        <w:rFonts w:hint="default"/>
        <w:lang w:val="pt-PT" w:eastAsia="en-US" w:bidi="ar-SA"/>
      </w:rPr>
    </w:lvl>
    <w:lvl w:ilvl="8" w:tplc="C682F0F8">
      <w:numFmt w:val="bullet"/>
      <w:lvlText w:val="•"/>
      <w:lvlJc w:val="left"/>
      <w:pPr>
        <w:ind w:left="8576" w:hanging="164"/>
      </w:pPr>
      <w:rPr>
        <w:rFonts w:hint="default"/>
        <w:lang w:val="pt-PT" w:eastAsia="en-US" w:bidi="ar-SA"/>
      </w:rPr>
    </w:lvl>
  </w:abstractNum>
  <w:abstractNum w:abstractNumId="3" w15:restartNumberingAfterBreak="0">
    <w:nsid w:val="45C90055"/>
    <w:multiLevelType w:val="hybridMultilevel"/>
    <w:tmpl w:val="F4B8FC36"/>
    <w:lvl w:ilvl="0" w:tplc="670CA23C">
      <w:start w:val="1"/>
      <w:numFmt w:val="upperRoman"/>
      <w:lvlText w:val="%1"/>
      <w:lvlJc w:val="left"/>
      <w:pPr>
        <w:ind w:left="300" w:hanging="179"/>
        <w:jc w:val="left"/>
      </w:pPr>
      <w:rPr>
        <w:rFonts w:ascii="Arial MT" w:eastAsia="Arial MT" w:hAnsi="Arial MT" w:cs="Arial MT" w:hint="default"/>
        <w:b w:val="0"/>
        <w:bCs w:val="0"/>
        <w:i w:val="0"/>
        <w:iCs w:val="0"/>
        <w:spacing w:val="0"/>
        <w:w w:val="100"/>
        <w:sz w:val="24"/>
        <w:szCs w:val="24"/>
        <w:lang w:val="pt-PT" w:eastAsia="en-US" w:bidi="ar-SA"/>
      </w:rPr>
    </w:lvl>
    <w:lvl w:ilvl="1" w:tplc="67B4E6C2">
      <w:numFmt w:val="bullet"/>
      <w:lvlText w:val="•"/>
      <w:lvlJc w:val="left"/>
      <w:pPr>
        <w:ind w:left="1334" w:hanging="179"/>
      </w:pPr>
      <w:rPr>
        <w:rFonts w:hint="default"/>
        <w:lang w:val="pt-PT" w:eastAsia="en-US" w:bidi="ar-SA"/>
      </w:rPr>
    </w:lvl>
    <w:lvl w:ilvl="2" w:tplc="597426F8">
      <w:numFmt w:val="bullet"/>
      <w:lvlText w:val="•"/>
      <w:lvlJc w:val="left"/>
      <w:pPr>
        <w:ind w:left="2369" w:hanging="179"/>
      </w:pPr>
      <w:rPr>
        <w:rFonts w:hint="default"/>
        <w:lang w:val="pt-PT" w:eastAsia="en-US" w:bidi="ar-SA"/>
      </w:rPr>
    </w:lvl>
    <w:lvl w:ilvl="3" w:tplc="466ABB6E">
      <w:numFmt w:val="bullet"/>
      <w:lvlText w:val="•"/>
      <w:lvlJc w:val="left"/>
      <w:pPr>
        <w:ind w:left="3403" w:hanging="179"/>
      </w:pPr>
      <w:rPr>
        <w:rFonts w:hint="default"/>
        <w:lang w:val="pt-PT" w:eastAsia="en-US" w:bidi="ar-SA"/>
      </w:rPr>
    </w:lvl>
    <w:lvl w:ilvl="4" w:tplc="11622FFE">
      <w:numFmt w:val="bullet"/>
      <w:lvlText w:val="•"/>
      <w:lvlJc w:val="left"/>
      <w:pPr>
        <w:ind w:left="4438" w:hanging="179"/>
      </w:pPr>
      <w:rPr>
        <w:rFonts w:hint="default"/>
        <w:lang w:val="pt-PT" w:eastAsia="en-US" w:bidi="ar-SA"/>
      </w:rPr>
    </w:lvl>
    <w:lvl w:ilvl="5" w:tplc="8EA26BD0">
      <w:numFmt w:val="bullet"/>
      <w:lvlText w:val="•"/>
      <w:lvlJc w:val="left"/>
      <w:pPr>
        <w:ind w:left="5472" w:hanging="179"/>
      </w:pPr>
      <w:rPr>
        <w:rFonts w:hint="default"/>
        <w:lang w:val="pt-PT" w:eastAsia="en-US" w:bidi="ar-SA"/>
      </w:rPr>
    </w:lvl>
    <w:lvl w:ilvl="6" w:tplc="70E6C1EC">
      <w:numFmt w:val="bullet"/>
      <w:lvlText w:val="•"/>
      <w:lvlJc w:val="left"/>
      <w:pPr>
        <w:ind w:left="6507" w:hanging="179"/>
      </w:pPr>
      <w:rPr>
        <w:rFonts w:hint="default"/>
        <w:lang w:val="pt-PT" w:eastAsia="en-US" w:bidi="ar-SA"/>
      </w:rPr>
    </w:lvl>
    <w:lvl w:ilvl="7" w:tplc="F8BAA63E">
      <w:numFmt w:val="bullet"/>
      <w:lvlText w:val="•"/>
      <w:lvlJc w:val="left"/>
      <w:pPr>
        <w:ind w:left="7541" w:hanging="179"/>
      </w:pPr>
      <w:rPr>
        <w:rFonts w:hint="default"/>
        <w:lang w:val="pt-PT" w:eastAsia="en-US" w:bidi="ar-SA"/>
      </w:rPr>
    </w:lvl>
    <w:lvl w:ilvl="8" w:tplc="14F2E406">
      <w:numFmt w:val="bullet"/>
      <w:lvlText w:val="•"/>
      <w:lvlJc w:val="left"/>
      <w:pPr>
        <w:ind w:left="8576" w:hanging="179"/>
      </w:pPr>
      <w:rPr>
        <w:rFonts w:hint="default"/>
        <w:lang w:val="pt-PT" w:eastAsia="en-US" w:bidi="ar-SA"/>
      </w:rPr>
    </w:lvl>
  </w:abstractNum>
  <w:abstractNum w:abstractNumId="4" w15:restartNumberingAfterBreak="0">
    <w:nsid w:val="49F4547D"/>
    <w:multiLevelType w:val="hybridMultilevel"/>
    <w:tmpl w:val="EA2E9150"/>
    <w:lvl w:ilvl="0" w:tplc="3702A392">
      <w:start w:val="1"/>
      <w:numFmt w:val="upperRoman"/>
      <w:lvlText w:val="%1"/>
      <w:lvlJc w:val="left"/>
      <w:pPr>
        <w:ind w:left="276" w:hanging="134"/>
        <w:jc w:val="left"/>
      </w:pPr>
      <w:rPr>
        <w:rFonts w:ascii="Arial MT" w:eastAsia="Arial MT" w:hAnsi="Arial MT" w:cs="Arial MT" w:hint="default"/>
        <w:b w:val="0"/>
        <w:bCs w:val="0"/>
        <w:i w:val="0"/>
        <w:iCs w:val="0"/>
        <w:spacing w:val="0"/>
        <w:w w:val="100"/>
        <w:sz w:val="24"/>
        <w:szCs w:val="24"/>
        <w:lang w:val="pt-PT" w:eastAsia="en-US" w:bidi="ar-SA"/>
      </w:rPr>
    </w:lvl>
    <w:lvl w:ilvl="1" w:tplc="C8DE7E52">
      <w:numFmt w:val="bullet"/>
      <w:lvlText w:val="•"/>
      <w:lvlJc w:val="left"/>
      <w:pPr>
        <w:ind w:left="1460" w:hanging="134"/>
      </w:pPr>
      <w:rPr>
        <w:rFonts w:hint="default"/>
        <w:lang w:val="pt-PT" w:eastAsia="en-US" w:bidi="ar-SA"/>
      </w:rPr>
    </w:lvl>
    <w:lvl w:ilvl="2" w:tplc="772E7B3E">
      <w:numFmt w:val="bullet"/>
      <w:lvlText w:val="•"/>
      <w:lvlJc w:val="left"/>
      <w:pPr>
        <w:ind w:left="2481" w:hanging="134"/>
      </w:pPr>
      <w:rPr>
        <w:rFonts w:hint="default"/>
        <w:lang w:val="pt-PT" w:eastAsia="en-US" w:bidi="ar-SA"/>
      </w:rPr>
    </w:lvl>
    <w:lvl w:ilvl="3" w:tplc="79C27CFC">
      <w:numFmt w:val="bullet"/>
      <w:lvlText w:val="•"/>
      <w:lvlJc w:val="left"/>
      <w:pPr>
        <w:ind w:left="3501" w:hanging="134"/>
      </w:pPr>
      <w:rPr>
        <w:rFonts w:hint="default"/>
        <w:lang w:val="pt-PT" w:eastAsia="en-US" w:bidi="ar-SA"/>
      </w:rPr>
    </w:lvl>
    <w:lvl w:ilvl="4" w:tplc="762E3486">
      <w:numFmt w:val="bullet"/>
      <w:lvlText w:val="•"/>
      <w:lvlJc w:val="left"/>
      <w:pPr>
        <w:ind w:left="4522" w:hanging="134"/>
      </w:pPr>
      <w:rPr>
        <w:rFonts w:hint="default"/>
        <w:lang w:val="pt-PT" w:eastAsia="en-US" w:bidi="ar-SA"/>
      </w:rPr>
    </w:lvl>
    <w:lvl w:ilvl="5" w:tplc="7E0862A0">
      <w:numFmt w:val="bullet"/>
      <w:lvlText w:val="•"/>
      <w:lvlJc w:val="left"/>
      <w:pPr>
        <w:ind w:left="5542" w:hanging="134"/>
      </w:pPr>
      <w:rPr>
        <w:rFonts w:hint="default"/>
        <w:lang w:val="pt-PT" w:eastAsia="en-US" w:bidi="ar-SA"/>
      </w:rPr>
    </w:lvl>
    <w:lvl w:ilvl="6" w:tplc="0054D5CC">
      <w:numFmt w:val="bullet"/>
      <w:lvlText w:val="•"/>
      <w:lvlJc w:val="left"/>
      <w:pPr>
        <w:ind w:left="6563" w:hanging="134"/>
      </w:pPr>
      <w:rPr>
        <w:rFonts w:hint="default"/>
        <w:lang w:val="pt-PT" w:eastAsia="en-US" w:bidi="ar-SA"/>
      </w:rPr>
    </w:lvl>
    <w:lvl w:ilvl="7" w:tplc="93BE799C">
      <w:numFmt w:val="bullet"/>
      <w:lvlText w:val="•"/>
      <w:lvlJc w:val="left"/>
      <w:pPr>
        <w:ind w:left="7583" w:hanging="134"/>
      </w:pPr>
      <w:rPr>
        <w:rFonts w:hint="default"/>
        <w:lang w:val="pt-PT" w:eastAsia="en-US" w:bidi="ar-SA"/>
      </w:rPr>
    </w:lvl>
    <w:lvl w:ilvl="8" w:tplc="D930C664">
      <w:numFmt w:val="bullet"/>
      <w:lvlText w:val="•"/>
      <w:lvlJc w:val="left"/>
      <w:pPr>
        <w:ind w:left="8604" w:hanging="134"/>
      </w:pPr>
      <w:rPr>
        <w:rFonts w:hint="default"/>
        <w:lang w:val="pt-PT" w:eastAsia="en-US" w:bidi="ar-SA"/>
      </w:rPr>
    </w:lvl>
  </w:abstractNum>
  <w:abstractNum w:abstractNumId="5" w15:restartNumberingAfterBreak="0">
    <w:nsid w:val="5F8D61DB"/>
    <w:multiLevelType w:val="hybridMultilevel"/>
    <w:tmpl w:val="9D0C425A"/>
    <w:lvl w:ilvl="0" w:tplc="C7709066">
      <w:start w:val="1"/>
      <w:numFmt w:val="upperRoman"/>
      <w:lvlText w:val="%1"/>
      <w:lvlJc w:val="left"/>
      <w:pPr>
        <w:ind w:left="300" w:hanging="149"/>
        <w:jc w:val="left"/>
      </w:pPr>
      <w:rPr>
        <w:rFonts w:ascii="Arial MT" w:eastAsia="Arial MT" w:hAnsi="Arial MT" w:cs="Arial MT" w:hint="default"/>
        <w:b w:val="0"/>
        <w:bCs w:val="0"/>
        <w:i w:val="0"/>
        <w:iCs w:val="0"/>
        <w:spacing w:val="0"/>
        <w:w w:val="100"/>
        <w:sz w:val="24"/>
        <w:szCs w:val="24"/>
        <w:lang w:val="pt-PT" w:eastAsia="en-US" w:bidi="ar-SA"/>
      </w:rPr>
    </w:lvl>
    <w:lvl w:ilvl="1" w:tplc="091CC17C">
      <w:start w:val="1"/>
      <w:numFmt w:val="lowerLetter"/>
      <w:lvlText w:val="%2)"/>
      <w:lvlJc w:val="left"/>
      <w:pPr>
        <w:ind w:left="580" w:hanging="281"/>
        <w:jc w:val="left"/>
      </w:pPr>
      <w:rPr>
        <w:rFonts w:ascii="Arial MT" w:eastAsia="Arial MT" w:hAnsi="Arial MT" w:cs="Arial MT" w:hint="default"/>
        <w:b w:val="0"/>
        <w:bCs w:val="0"/>
        <w:i w:val="0"/>
        <w:iCs w:val="0"/>
        <w:spacing w:val="0"/>
        <w:w w:val="100"/>
        <w:sz w:val="24"/>
        <w:szCs w:val="24"/>
        <w:lang w:val="pt-PT" w:eastAsia="en-US" w:bidi="ar-SA"/>
      </w:rPr>
    </w:lvl>
    <w:lvl w:ilvl="2" w:tplc="295AAAAE">
      <w:numFmt w:val="bullet"/>
      <w:lvlText w:val="•"/>
      <w:lvlJc w:val="left"/>
      <w:pPr>
        <w:ind w:left="1698" w:hanging="281"/>
      </w:pPr>
      <w:rPr>
        <w:rFonts w:hint="default"/>
        <w:lang w:val="pt-PT" w:eastAsia="en-US" w:bidi="ar-SA"/>
      </w:rPr>
    </w:lvl>
    <w:lvl w:ilvl="3" w:tplc="50D4238A">
      <w:numFmt w:val="bullet"/>
      <w:lvlText w:val="•"/>
      <w:lvlJc w:val="left"/>
      <w:pPr>
        <w:ind w:left="2816" w:hanging="281"/>
      </w:pPr>
      <w:rPr>
        <w:rFonts w:hint="default"/>
        <w:lang w:val="pt-PT" w:eastAsia="en-US" w:bidi="ar-SA"/>
      </w:rPr>
    </w:lvl>
    <w:lvl w:ilvl="4" w:tplc="D73A7938">
      <w:numFmt w:val="bullet"/>
      <w:lvlText w:val="•"/>
      <w:lvlJc w:val="left"/>
      <w:pPr>
        <w:ind w:left="3935" w:hanging="281"/>
      </w:pPr>
      <w:rPr>
        <w:rFonts w:hint="default"/>
        <w:lang w:val="pt-PT" w:eastAsia="en-US" w:bidi="ar-SA"/>
      </w:rPr>
    </w:lvl>
    <w:lvl w:ilvl="5" w:tplc="FA366C08">
      <w:numFmt w:val="bullet"/>
      <w:lvlText w:val="•"/>
      <w:lvlJc w:val="left"/>
      <w:pPr>
        <w:ind w:left="5053" w:hanging="281"/>
      </w:pPr>
      <w:rPr>
        <w:rFonts w:hint="default"/>
        <w:lang w:val="pt-PT" w:eastAsia="en-US" w:bidi="ar-SA"/>
      </w:rPr>
    </w:lvl>
    <w:lvl w:ilvl="6" w:tplc="C714C938">
      <w:numFmt w:val="bullet"/>
      <w:lvlText w:val="•"/>
      <w:lvlJc w:val="left"/>
      <w:pPr>
        <w:ind w:left="6171" w:hanging="281"/>
      </w:pPr>
      <w:rPr>
        <w:rFonts w:hint="default"/>
        <w:lang w:val="pt-PT" w:eastAsia="en-US" w:bidi="ar-SA"/>
      </w:rPr>
    </w:lvl>
    <w:lvl w:ilvl="7" w:tplc="0B7E35A2">
      <w:numFmt w:val="bullet"/>
      <w:lvlText w:val="•"/>
      <w:lvlJc w:val="left"/>
      <w:pPr>
        <w:ind w:left="7290" w:hanging="281"/>
      </w:pPr>
      <w:rPr>
        <w:rFonts w:hint="default"/>
        <w:lang w:val="pt-PT" w:eastAsia="en-US" w:bidi="ar-SA"/>
      </w:rPr>
    </w:lvl>
    <w:lvl w:ilvl="8" w:tplc="F04052B8">
      <w:numFmt w:val="bullet"/>
      <w:lvlText w:val="•"/>
      <w:lvlJc w:val="left"/>
      <w:pPr>
        <w:ind w:left="8408" w:hanging="281"/>
      </w:pPr>
      <w:rPr>
        <w:rFonts w:hint="default"/>
        <w:lang w:val="pt-PT" w:eastAsia="en-US" w:bidi="ar-SA"/>
      </w:rPr>
    </w:lvl>
  </w:abstractNum>
  <w:num w:numId="1" w16cid:durableId="655688399">
    <w:abstractNumId w:val="4"/>
  </w:num>
  <w:num w:numId="2" w16cid:durableId="1591042242">
    <w:abstractNumId w:val="2"/>
  </w:num>
  <w:num w:numId="3" w16cid:durableId="1499030539">
    <w:abstractNumId w:val="3"/>
  </w:num>
  <w:num w:numId="4" w16cid:durableId="1037200684">
    <w:abstractNumId w:val="1"/>
  </w:num>
  <w:num w:numId="5" w16cid:durableId="1860461080">
    <w:abstractNumId w:val="0"/>
  </w:num>
  <w:num w:numId="6" w16cid:durableId="2064596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A5"/>
    <w:rsid w:val="001614EF"/>
    <w:rsid w:val="00207D59"/>
    <w:rsid w:val="002C5F96"/>
    <w:rsid w:val="00475CD8"/>
    <w:rsid w:val="00493FD9"/>
    <w:rsid w:val="004F37F3"/>
    <w:rsid w:val="00535C5F"/>
    <w:rsid w:val="006C0211"/>
    <w:rsid w:val="00770EDE"/>
    <w:rsid w:val="00924F3A"/>
    <w:rsid w:val="00C53DBA"/>
    <w:rsid w:val="00C630B2"/>
    <w:rsid w:val="00CE34A5"/>
    <w:rsid w:val="00EE58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7C74"/>
  <w15:docId w15:val="{532BF479-F617-4D1E-A906-20A511DA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65"/>
      <w:outlineLvl w:val="0"/>
    </w:pPr>
    <w:rPr>
      <w:rFonts w:ascii="Arial" w:eastAsia="Arial" w:hAnsi="Arial" w:cs="Arial"/>
      <w:b/>
      <w:bCs/>
      <w:sz w:val="24"/>
      <w:szCs w:val="24"/>
    </w:rPr>
  </w:style>
  <w:style w:type="paragraph" w:styleId="Ttulo2">
    <w:name w:val="heading 2"/>
    <w:basedOn w:val="Normal"/>
    <w:uiPriority w:val="9"/>
    <w:unhideWhenUsed/>
    <w:qFormat/>
    <w:pPr>
      <w:spacing w:before="120"/>
      <w:ind w:left="300"/>
      <w:jc w:val="both"/>
      <w:outlineLvl w:val="1"/>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30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30B2"/>
    <w:pPr>
      <w:tabs>
        <w:tab w:val="center" w:pos="4252"/>
        <w:tab w:val="right" w:pos="8504"/>
      </w:tabs>
    </w:pPr>
  </w:style>
  <w:style w:type="character" w:customStyle="1" w:styleId="CabealhoChar">
    <w:name w:val="Cabeçalho Char"/>
    <w:basedOn w:val="Fontepargpadro"/>
    <w:link w:val="Cabealho"/>
    <w:uiPriority w:val="99"/>
    <w:rsid w:val="00C630B2"/>
    <w:rPr>
      <w:rFonts w:ascii="Arial MT" w:eastAsia="Arial MT" w:hAnsi="Arial MT" w:cs="Arial MT"/>
      <w:lang w:val="pt-PT"/>
    </w:rPr>
  </w:style>
  <w:style w:type="paragraph" w:styleId="Rodap">
    <w:name w:val="footer"/>
    <w:basedOn w:val="Normal"/>
    <w:link w:val="RodapChar"/>
    <w:uiPriority w:val="99"/>
    <w:unhideWhenUsed/>
    <w:rsid w:val="00C630B2"/>
    <w:pPr>
      <w:tabs>
        <w:tab w:val="center" w:pos="4252"/>
        <w:tab w:val="right" w:pos="8504"/>
      </w:tabs>
    </w:pPr>
  </w:style>
  <w:style w:type="character" w:customStyle="1" w:styleId="RodapChar">
    <w:name w:val="Rodapé Char"/>
    <w:basedOn w:val="Fontepargpadro"/>
    <w:link w:val="Rodap"/>
    <w:uiPriority w:val="99"/>
    <w:rsid w:val="00C630B2"/>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EDC39-EF0E-4F56-9A45-C2F64779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5926</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2</cp:revision>
  <dcterms:created xsi:type="dcterms:W3CDTF">2026-05-04T15:10:00Z</dcterms:created>
  <dcterms:modified xsi:type="dcterms:W3CDTF">2026-05-04T15:10:00Z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2026-04-23T00:00:00Z</vt:filetime>
  </property>
  <property fmtid="{D5CDD505-2E9C-101B-9397-08002B2CF9AE}" pid="3" name="Producer">
    <vt:lpwstr>FPDF 1.86</vt:lpwstr>
  </property>
  <property fmtid="{D5CDD505-2E9C-101B-9397-08002B2CF9AE}" pid="4" name="LastSaved">
    <vt:filetime>2026-04-23T00:00:00Z</vt:filetime>
  </property>
</Properties>
</file>