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C906B" w14:textId="77777777" w:rsidR="004D23D7" w:rsidRPr="00D64286" w:rsidRDefault="004D23D7" w:rsidP="00D64286">
      <w:pPr>
        <w:pStyle w:val="Corpodetexto"/>
        <w:spacing w:line="360" w:lineRule="auto"/>
        <w:jc w:val="both"/>
        <w:rPr>
          <w:rFonts w:ascii="Arial" w:hAnsi="Arial" w:cs="Arial"/>
          <w:u w:val="single"/>
        </w:rPr>
      </w:pPr>
    </w:p>
    <w:p w14:paraId="0B0E54D1" w14:textId="32FABE07" w:rsidR="0061126A" w:rsidRPr="00D64286" w:rsidRDefault="0061126A" w:rsidP="00D64286">
      <w:pPr>
        <w:pStyle w:val="Corpodetexto"/>
        <w:spacing w:line="360" w:lineRule="auto"/>
        <w:jc w:val="center"/>
        <w:rPr>
          <w:b/>
          <w:szCs w:val="22"/>
          <w:u w:val="single"/>
        </w:rPr>
      </w:pPr>
      <w:r w:rsidRPr="00D64286">
        <w:rPr>
          <w:b/>
          <w:szCs w:val="22"/>
          <w:u w:val="single"/>
        </w:rPr>
        <w:t xml:space="preserve">EMENDA MODIFICATIVA AO PROJETO DE LEI </w:t>
      </w:r>
      <w:r w:rsidR="008C1FBC">
        <w:rPr>
          <w:b/>
          <w:szCs w:val="22"/>
          <w:u w:val="single"/>
        </w:rPr>
        <w:t>Nº 31</w:t>
      </w:r>
      <w:r w:rsidRPr="00D64286">
        <w:rPr>
          <w:b/>
          <w:szCs w:val="22"/>
          <w:u w:val="single"/>
        </w:rPr>
        <w:t>/2025</w:t>
      </w:r>
    </w:p>
    <w:p w14:paraId="3FD885A8" w14:textId="77777777" w:rsidR="0061126A" w:rsidRPr="0061126A" w:rsidRDefault="0061126A" w:rsidP="00D64286">
      <w:pPr>
        <w:pStyle w:val="Corpodetexto"/>
        <w:spacing w:line="360" w:lineRule="auto"/>
        <w:jc w:val="both"/>
        <w:rPr>
          <w:b/>
          <w:szCs w:val="22"/>
        </w:rPr>
      </w:pPr>
    </w:p>
    <w:p w14:paraId="0E73FEC2" w14:textId="0D6F907B" w:rsidR="0057795B" w:rsidRPr="00831476" w:rsidRDefault="00831476" w:rsidP="0057795B">
      <w:pPr>
        <w:pStyle w:val="Corpodetexto"/>
        <w:spacing w:line="360" w:lineRule="auto"/>
        <w:jc w:val="both"/>
        <w:rPr>
          <w:b/>
          <w:bCs/>
          <w:szCs w:val="22"/>
        </w:rPr>
      </w:pPr>
      <w:r w:rsidRPr="00831476">
        <w:rPr>
          <w:b/>
          <w:bCs/>
        </w:rPr>
        <w:t>Altera o Anexo II – Programas Governamentais – Objetivos / Indicadores / Custos, do Projeto de Lei nº 031/2025, que institui o Plano Plurianual do Município de Apucarana para o quadriênio de 2026 a 2029, para incluir a ação “Manutenção permanente das atividades do Espaço das Feiras”, no âmbito da Secretaria de Indústria, Comércio e Emprego, e dá outras providências.</w:t>
      </w:r>
    </w:p>
    <w:p w14:paraId="530A25EE" w14:textId="77777777" w:rsidR="0061126A" w:rsidRPr="0061126A" w:rsidRDefault="0061126A" w:rsidP="00D64286">
      <w:pPr>
        <w:pStyle w:val="Corpodetexto"/>
        <w:spacing w:line="360" w:lineRule="auto"/>
        <w:jc w:val="center"/>
        <w:rPr>
          <w:b/>
          <w:szCs w:val="22"/>
        </w:rPr>
      </w:pPr>
      <w:r w:rsidRPr="0061126A">
        <w:rPr>
          <w:b/>
          <w:szCs w:val="22"/>
        </w:rPr>
        <w:t>TEOR DA EMENDA</w:t>
      </w:r>
    </w:p>
    <w:p w14:paraId="475DEBC9" w14:textId="77777777" w:rsidR="0061126A" w:rsidRPr="0061126A" w:rsidRDefault="0061126A" w:rsidP="00D64286">
      <w:pPr>
        <w:pStyle w:val="Corpodetexto"/>
        <w:spacing w:line="360" w:lineRule="auto"/>
        <w:jc w:val="both"/>
        <w:rPr>
          <w:b/>
          <w:szCs w:val="22"/>
        </w:rPr>
      </w:pPr>
    </w:p>
    <w:p w14:paraId="2AC400CB" w14:textId="76722932" w:rsidR="000B6373" w:rsidRDefault="0057795B" w:rsidP="0057795B">
      <w:pPr>
        <w:pStyle w:val="Corpodetexto"/>
        <w:spacing w:line="360" w:lineRule="auto"/>
        <w:jc w:val="both"/>
        <w:rPr>
          <w:bCs/>
          <w:szCs w:val="22"/>
        </w:rPr>
      </w:pPr>
      <w:r w:rsidRPr="0057795B">
        <w:rPr>
          <w:bCs/>
          <w:szCs w:val="22"/>
        </w:rPr>
        <w:t>Art. 1º Fica incluída no Anexo II – Programas Governamentais – Objetivos / Indicadores / Custos</w:t>
      </w:r>
      <w:r>
        <w:rPr>
          <w:bCs/>
          <w:szCs w:val="22"/>
        </w:rPr>
        <w:t xml:space="preserve"> </w:t>
      </w:r>
      <w:r w:rsidRPr="0057795B">
        <w:rPr>
          <w:bCs/>
          <w:szCs w:val="22"/>
        </w:rPr>
        <w:t>do Projeto de Lei nº 031/2025, que institui o Plano Plurianual do Município de Apucarana</w:t>
      </w:r>
      <w:r>
        <w:rPr>
          <w:bCs/>
          <w:szCs w:val="22"/>
        </w:rPr>
        <w:t xml:space="preserve"> </w:t>
      </w:r>
      <w:r w:rsidRPr="0057795B">
        <w:rPr>
          <w:bCs/>
          <w:szCs w:val="22"/>
        </w:rPr>
        <w:t xml:space="preserve">para o quadriênio de 2026 a 2029, no âmbito do </w:t>
      </w:r>
      <w:r w:rsidR="00831476">
        <w:t>Programa: 6 - Acelera Apucarana</w:t>
      </w:r>
      <w:r w:rsidRPr="0057795B">
        <w:rPr>
          <w:bCs/>
          <w:szCs w:val="22"/>
        </w:rPr>
        <w:t xml:space="preserve"> – </w:t>
      </w:r>
      <w:r w:rsidR="00831476">
        <w:rPr>
          <w:bCs/>
          <w:szCs w:val="22"/>
        </w:rPr>
        <w:t>Secretaria de Indústria e Comércio</w:t>
      </w:r>
      <w:r w:rsidRPr="0057795B">
        <w:rPr>
          <w:bCs/>
          <w:szCs w:val="22"/>
        </w:rPr>
        <w:t>, a seguinte Ação Governamental,classificada como Atividade, conforme o disposto no Art. 7º, parágrafo único, inciso II,do referido Projeto de Lei:</w:t>
      </w:r>
    </w:p>
    <w:p w14:paraId="3E424D1B" w14:textId="77777777" w:rsidR="0057795B" w:rsidRPr="000B6373" w:rsidRDefault="0057795B" w:rsidP="0057795B">
      <w:pPr>
        <w:pStyle w:val="Corpodetexto"/>
        <w:spacing w:line="360" w:lineRule="auto"/>
        <w:jc w:val="both"/>
        <w:rPr>
          <w:bCs/>
          <w:szCs w:val="22"/>
        </w:rPr>
      </w:pPr>
    </w:p>
    <w:p w14:paraId="549690C2" w14:textId="4CE4B0BE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 </w:t>
      </w:r>
      <w:r>
        <w:rPr>
          <w:bCs/>
        </w:rPr>
        <w:t>–</w:t>
      </w:r>
      <w:r w:rsidRPr="00466382">
        <w:rPr>
          <w:bCs/>
        </w:rPr>
        <w:t xml:space="preserve"> Código</w:t>
      </w:r>
      <w:r w:rsidR="008F60EC">
        <w:rPr>
          <w:bCs/>
        </w:rPr>
        <w:t xml:space="preserve"> da ação </w:t>
      </w:r>
      <w:r>
        <w:rPr>
          <w:bCs/>
        </w:rPr>
        <w:t xml:space="preserve">: </w:t>
      </w:r>
      <w:r w:rsidRPr="00252298">
        <w:rPr>
          <w:bCs/>
        </w:rPr>
        <w:t>conforme codificação a ser atribuída na consolidação do PPA</w:t>
      </w:r>
    </w:p>
    <w:p w14:paraId="23C5DFFD" w14:textId="05E8FE38" w:rsidR="008C1DDD" w:rsidRDefault="008C1DDD" w:rsidP="008C1DDD">
      <w:pPr>
        <w:pStyle w:val="Corpodetexto"/>
        <w:spacing w:line="360" w:lineRule="auto"/>
        <w:jc w:val="both"/>
        <w:rPr>
          <w:rFonts w:eastAsia="Aptos"/>
          <w:b/>
          <w:bCs/>
          <w:kern w:val="2"/>
          <w:lang w:val="pt-BR"/>
        </w:rPr>
      </w:pPr>
      <w:r w:rsidRPr="00466382">
        <w:rPr>
          <w:bCs/>
        </w:rPr>
        <w:t xml:space="preserve">II </w:t>
      </w:r>
      <w:r w:rsidR="008F60EC">
        <w:rPr>
          <w:bCs/>
        </w:rPr>
        <w:t>–</w:t>
      </w:r>
      <w:r w:rsidRPr="00466382">
        <w:rPr>
          <w:bCs/>
        </w:rPr>
        <w:t xml:space="preserve"> </w:t>
      </w:r>
      <w:r w:rsidR="00831476">
        <w:rPr>
          <w:bCs/>
        </w:rPr>
        <w:t>Ação</w:t>
      </w:r>
      <w:r w:rsidR="008F60EC">
        <w:rPr>
          <w:bCs/>
        </w:rPr>
        <w:t xml:space="preserve"> governamental</w:t>
      </w:r>
      <w:r w:rsidRPr="008C1DDD">
        <w:rPr>
          <w:bCs/>
        </w:rPr>
        <w:t xml:space="preserve">: </w:t>
      </w:r>
      <w:r w:rsidR="00831476">
        <w:t>Manutenção permanente das atividades do Espaço das Feiras</w:t>
      </w:r>
      <w:r w:rsidR="00831476">
        <w:t>.</w:t>
      </w:r>
    </w:p>
    <w:p w14:paraId="35419CD5" w14:textId="7C5F859F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III - Objetivo: </w:t>
      </w:r>
      <w:r w:rsidR="00831476">
        <w:t>Assegurar o funcionamento contínuo, seguro e adequado do Espaço das Feiras, fortalecendo a comercialização local, a agricultura familiar, a economia solidária e a geração de renda</w:t>
      </w:r>
      <w:r>
        <w:t>.</w:t>
      </w:r>
    </w:p>
    <w:p w14:paraId="312A5BDD" w14:textId="3ED17AA6" w:rsidR="008C1DDD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IV - Indicador: Outros indicadores</w:t>
      </w:r>
      <w:r w:rsidR="008F60EC">
        <w:rPr>
          <w:bCs/>
        </w:rPr>
        <w:t>.</w:t>
      </w:r>
    </w:p>
    <w:p w14:paraId="055B0435" w14:textId="3DA5808F" w:rsidR="008F60EC" w:rsidRDefault="008F60EC" w:rsidP="008C1DDD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V - </w:t>
      </w:r>
      <w:r w:rsidRPr="00745F81">
        <w:rPr>
          <w:bCs/>
        </w:rPr>
        <w:t xml:space="preserve">Produto: </w:t>
      </w:r>
      <w:r>
        <w:t>Espaço das Feiras mantido e em funcionamento regular</w:t>
      </w:r>
      <w:r>
        <w:rPr>
          <w:bCs/>
        </w:rPr>
        <w:t>.</w:t>
      </w:r>
    </w:p>
    <w:p w14:paraId="1141D19B" w14:textId="6A847496" w:rsidR="008F60EC" w:rsidRPr="00466382" w:rsidRDefault="008F60EC" w:rsidP="008C1DDD">
      <w:pPr>
        <w:pStyle w:val="Corpodetexto"/>
        <w:spacing w:line="360" w:lineRule="auto"/>
        <w:jc w:val="both"/>
        <w:rPr>
          <w:bCs/>
        </w:rPr>
      </w:pPr>
      <w:r>
        <w:rPr>
          <w:bCs/>
        </w:rPr>
        <w:t xml:space="preserve">VI - </w:t>
      </w:r>
      <w:r w:rsidRPr="00745F81">
        <w:rPr>
          <w:bCs/>
        </w:rPr>
        <w:t xml:space="preserve">Unidade de Medida: </w:t>
      </w:r>
      <w:r>
        <w:t>Equipamento público mantido</w:t>
      </w:r>
    </w:p>
    <w:p w14:paraId="7C0BB6A6" w14:textId="2F296E1C" w:rsidR="00831476" w:rsidRDefault="008C1DDD" w:rsidP="008C1DDD">
      <w:pPr>
        <w:pStyle w:val="Corpodetexto"/>
        <w:spacing w:line="360" w:lineRule="auto"/>
        <w:jc w:val="both"/>
      </w:pPr>
      <w:r w:rsidRPr="00466382">
        <w:rPr>
          <w:bCs/>
        </w:rPr>
        <w:t>V</w:t>
      </w:r>
      <w:r w:rsidR="008F60EC">
        <w:rPr>
          <w:bCs/>
        </w:rPr>
        <w:t>II</w:t>
      </w:r>
      <w:r w:rsidRPr="00466382">
        <w:rPr>
          <w:bCs/>
        </w:rPr>
        <w:t xml:space="preserve"> - Metas Físicas para o Quadriênio: </w:t>
      </w:r>
      <w:r w:rsidR="00831476">
        <w:t>1 (2026), 1 (2027), 1 (2028) e 1 (2029)</w:t>
      </w:r>
    </w:p>
    <w:p w14:paraId="1221E702" w14:textId="25F81375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>V</w:t>
      </w:r>
      <w:r w:rsidR="008F60EC">
        <w:rPr>
          <w:bCs/>
        </w:rPr>
        <w:t>II</w:t>
      </w:r>
      <w:r w:rsidRPr="00466382">
        <w:rPr>
          <w:bCs/>
        </w:rPr>
        <w:t>I - Custo Total Estimado para o Quadriênio</w:t>
      </w:r>
      <w:r w:rsidRPr="008C1DDD">
        <w:rPr>
          <w:bCs/>
        </w:rPr>
        <w:t xml:space="preserve">: </w:t>
      </w:r>
      <w:r w:rsidRPr="008C1DDD">
        <w:rPr>
          <w:bCs/>
          <w:color w:val="000000" w:themeColor="text1"/>
        </w:rPr>
        <w:t xml:space="preserve">R$ </w:t>
      </w:r>
      <w:r w:rsidR="00831476">
        <w:rPr>
          <w:bCs/>
          <w:color w:val="000000" w:themeColor="text1"/>
        </w:rPr>
        <w:t xml:space="preserve">480.000,00 </w:t>
      </w:r>
      <w:r w:rsidRPr="008C1DDD">
        <w:rPr>
          <w:bCs/>
        </w:rPr>
        <w:t>(</w:t>
      </w:r>
      <w:r w:rsidR="00831476">
        <w:rPr>
          <w:bCs/>
        </w:rPr>
        <w:t>quatrocentos e oitenta</w:t>
      </w:r>
      <w:r w:rsidRPr="008C1DDD">
        <w:rPr>
          <w:bCs/>
        </w:rPr>
        <w:t xml:space="preserve"> mil reais)</w:t>
      </w:r>
    </w:p>
    <w:p w14:paraId="39A7E7E8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</w:p>
    <w:p w14:paraId="67A0E672" w14:textId="14908D1C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 xml:space="preserve">Art. </w:t>
      </w:r>
      <w:r w:rsidR="008F60EC">
        <w:rPr>
          <w:bCs/>
        </w:rPr>
        <w:t>2</w:t>
      </w:r>
      <w:r w:rsidRPr="00745F81">
        <w:rPr>
          <w:bCs/>
        </w:rPr>
        <w:t>º As despesas decorrentes da execução desta Emenda serão ajustadas anualmente</w:t>
      </w:r>
    </w:p>
    <w:p w14:paraId="22B58E1D" w14:textId="59F12E45" w:rsidR="008C1DDD" w:rsidRPr="00745F81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na Lei Orçamentária Anual – LOA, em conformidade com o disposto no Art. 10</w:t>
      </w:r>
      <w:r w:rsidR="00831476">
        <w:rPr>
          <w:bCs/>
        </w:rPr>
        <w:t xml:space="preserve"> </w:t>
      </w:r>
    </w:p>
    <w:p w14:paraId="2A19BB30" w14:textId="77777777" w:rsidR="008C1DDD" w:rsidRDefault="008C1DDD" w:rsidP="008C1DDD">
      <w:pPr>
        <w:pStyle w:val="Corpodetexto"/>
        <w:spacing w:line="360" w:lineRule="auto"/>
        <w:jc w:val="both"/>
        <w:rPr>
          <w:bCs/>
        </w:rPr>
      </w:pPr>
      <w:r w:rsidRPr="00745F81">
        <w:rPr>
          <w:bCs/>
        </w:rPr>
        <w:t>do Projeto de Lei nº 031/2025.</w:t>
      </w:r>
    </w:p>
    <w:p w14:paraId="382EF34F" w14:textId="77777777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</w:p>
    <w:p w14:paraId="7C38F37D" w14:textId="439D30F5" w:rsidR="008C1DDD" w:rsidRPr="00466382" w:rsidRDefault="008C1DDD" w:rsidP="008C1DDD">
      <w:pPr>
        <w:pStyle w:val="Corpodetexto"/>
        <w:spacing w:line="360" w:lineRule="auto"/>
        <w:jc w:val="both"/>
        <w:rPr>
          <w:bCs/>
        </w:rPr>
      </w:pPr>
      <w:r w:rsidRPr="00466382">
        <w:rPr>
          <w:bCs/>
        </w:rPr>
        <w:t xml:space="preserve">Art. </w:t>
      </w:r>
      <w:r w:rsidR="008F60EC">
        <w:rPr>
          <w:bCs/>
        </w:rPr>
        <w:t>3</w:t>
      </w:r>
      <w:r w:rsidRPr="00466382">
        <w:rPr>
          <w:bCs/>
        </w:rPr>
        <w:t>º A emenda proposta entra em vigor na data de sua publicação como parte integrante do projeto em apreço.</w:t>
      </w:r>
    </w:p>
    <w:p w14:paraId="22CF6B84" w14:textId="77777777" w:rsidR="00D64286" w:rsidRDefault="00D64286" w:rsidP="0061126A">
      <w:pPr>
        <w:pStyle w:val="Corpodetexto"/>
        <w:spacing w:line="360" w:lineRule="auto"/>
        <w:jc w:val="both"/>
        <w:rPr>
          <w:bCs/>
          <w:szCs w:val="22"/>
        </w:rPr>
      </w:pPr>
    </w:p>
    <w:p w14:paraId="17E2D326" w14:textId="6B0D0DDD" w:rsidR="00D64286" w:rsidRDefault="00D64286" w:rsidP="00D64286">
      <w:pPr>
        <w:pStyle w:val="Corpodetexto"/>
        <w:spacing w:line="360" w:lineRule="auto"/>
        <w:jc w:val="center"/>
        <w:rPr>
          <w:bCs/>
          <w:szCs w:val="22"/>
        </w:rPr>
      </w:pPr>
      <w:r>
        <w:rPr>
          <w:bCs/>
          <w:szCs w:val="22"/>
        </w:rPr>
        <w:lastRenderedPageBreak/>
        <w:t>Sala das sessões, data da assinatura eletrônica.</w:t>
      </w:r>
    </w:p>
    <w:p w14:paraId="349FFA01" w14:textId="77777777" w:rsidR="00D64286" w:rsidRPr="0061126A" w:rsidRDefault="00D64286" w:rsidP="00D64286">
      <w:pPr>
        <w:pStyle w:val="Corpodetexto"/>
        <w:spacing w:line="360" w:lineRule="auto"/>
        <w:jc w:val="center"/>
        <w:rPr>
          <w:bCs/>
          <w:szCs w:val="22"/>
        </w:rPr>
      </w:pPr>
    </w:p>
    <w:p w14:paraId="591087E8" w14:textId="77777777" w:rsidR="0061126A" w:rsidRPr="0061126A" w:rsidRDefault="0061126A" w:rsidP="00D64286">
      <w:pPr>
        <w:pStyle w:val="Corpodetexto"/>
        <w:jc w:val="center"/>
        <w:rPr>
          <w:b/>
          <w:szCs w:val="22"/>
        </w:rPr>
      </w:pPr>
    </w:p>
    <w:p w14:paraId="17C74A88" w14:textId="1BD0E910" w:rsidR="0097663D" w:rsidRPr="007E708F" w:rsidRDefault="0057795B" w:rsidP="00D64286">
      <w:pPr>
        <w:pStyle w:val="Corpodetexto"/>
        <w:jc w:val="center"/>
      </w:pPr>
      <w:r>
        <w:t>ODARLONE ORENTE</w:t>
      </w:r>
    </w:p>
    <w:p w14:paraId="13CAE352" w14:textId="1D2CC46E" w:rsidR="0067795C" w:rsidRDefault="0097663D" w:rsidP="0057795B">
      <w:pPr>
        <w:pStyle w:val="Corpodetexto"/>
        <w:jc w:val="center"/>
      </w:pPr>
      <w:r w:rsidRPr="007E708F">
        <w:t>Vereador</w:t>
      </w:r>
    </w:p>
    <w:p w14:paraId="5945EA41" w14:textId="77777777" w:rsidR="0067795C" w:rsidRDefault="0067795C" w:rsidP="00203255">
      <w:pPr>
        <w:pStyle w:val="Corpodetexto"/>
        <w:ind w:right="991"/>
        <w:jc w:val="center"/>
      </w:pPr>
    </w:p>
    <w:p w14:paraId="199A3AD9" w14:textId="77777777" w:rsidR="0067795C" w:rsidRDefault="0067795C" w:rsidP="00203255">
      <w:pPr>
        <w:pStyle w:val="Corpodetexto"/>
        <w:ind w:right="991"/>
        <w:jc w:val="center"/>
      </w:pPr>
    </w:p>
    <w:p w14:paraId="6FF8B0C3" w14:textId="77777777" w:rsidR="0067795C" w:rsidRDefault="0067795C" w:rsidP="00203255">
      <w:pPr>
        <w:pStyle w:val="Corpodetexto"/>
        <w:ind w:right="991"/>
        <w:jc w:val="center"/>
      </w:pPr>
    </w:p>
    <w:p w14:paraId="106F6F5E" w14:textId="77777777" w:rsidR="0067795C" w:rsidRDefault="0067795C" w:rsidP="00203255">
      <w:pPr>
        <w:pStyle w:val="Corpodetexto"/>
        <w:ind w:right="991"/>
        <w:jc w:val="center"/>
      </w:pPr>
    </w:p>
    <w:p w14:paraId="6ED2ED81" w14:textId="77777777" w:rsidR="0067795C" w:rsidRDefault="0067795C" w:rsidP="00203255">
      <w:pPr>
        <w:pStyle w:val="Corpodetexto"/>
        <w:ind w:right="991"/>
        <w:jc w:val="center"/>
      </w:pPr>
    </w:p>
    <w:p w14:paraId="51353D07" w14:textId="77777777" w:rsidR="0067795C" w:rsidRDefault="0067795C" w:rsidP="00203255">
      <w:pPr>
        <w:pStyle w:val="Corpodetexto"/>
        <w:ind w:right="991"/>
        <w:jc w:val="center"/>
      </w:pPr>
    </w:p>
    <w:p w14:paraId="16AB6B8A" w14:textId="77777777" w:rsidR="0067795C" w:rsidRDefault="0067795C" w:rsidP="00203255">
      <w:pPr>
        <w:pStyle w:val="Corpodetexto"/>
        <w:ind w:right="991"/>
        <w:jc w:val="center"/>
      </w:pPr>
    </w:p>
    <w:p w14:paraId="1B1DDF64" w14:textId="77777777" w:rsidR="0067795C" w:rsidRDefault="0067795C" w:rsidP="00203255">
      <w:pPr>
        <w:pStyle w:val="Corpodetexto"/>
        <w:ind w:right="991"/>
        <w:jc w:val="center"/>
      </w:pPr>
    </w:p>
    <w:p w14:paraId="4C0E7AB1" w14:textId="77777777" w:rsidR="0067795C" w:rsidRDefault="0067795C" w:rsidP="00203255">
      <w:pPr>
        <w:pStyle w:val="Corpodetexto"/>
        <w:ind w:right="991"/>
        <w:jc w:val="center"/>
      </w:pPr>
    </w:p>
    <w:p w14:paraId="414BBB81" w14:textId="77777777" w:rsidR="0067795C" w:rsidRDefault="0067795C" w:rsidP="00203255">
      <w:pPr>
        <w:pStyle w:val="Corpodetexto"/>
        <w:ind w:right="991"/>
        <w:jc w:val="center"/>
      </w:pPr>
    </w:p>
    <w:p w14:paraId="6F7C10B3" w14:textId="77777777" w:rsidR="0067795C" w:rsidRDefault="0067795C" w:rsidP="00203255">
      <w:pPr>
        <w:pStyle w:val="Corpodetexto"/>
        <w:ind w:right="991"/>
        <w:jc w:val="center"/>
      </w:pPr>
    </w:p>
    <w:p w14:paraId="6D779576" w14:textId="77777777" w:rsidR="0067795C" w:rsidRDefault="0067795C" w:rsidP="00203255">
      <w:pPr>
        <w:pStyle w:val="Corpodetexto"/>
        <w:ind w:right="991"/>
        <w:jc w:val="center"/>
      </w:pPr>
    </w:p>
    <w:p w14:paraId="04169898" w14:textId="77777777" w:rsidR="0067795C" w:rsidRDefault="0067795C" w:rsidP="00203255">
      <w:pPr>
        <w:pStyle w:val="Corpodetexto"/>
        <w:ind w:right="991"/>
        <w:jc w:val="center"/>
      </w:pPr>
    </w:p>
    <w:p w14:paraId="249F29AC" w14:textId="77777777" w:rsidR="00BE7F2E" w:rsidRDefault="00BE7F2E" w:rsidP="00203255">
      <w:pPr>
        <w:pStyle w:val="Corpodetexto"/>
        <w:ind w:right="991"/>
        <w:jc w:val="center"/>
      </w:pPr>
    </w:p>
    <w:p w14:paraId="07BF90A5" w14:textId="77777777" w:rsidR="00BE7F2E" w:rsidRDefault="00BE7F2E" w:rsidP="00203255">
      <w:pPr>
        <w:pStyle w:val="Corpodetexto"/>
        <w:ind w:right="991"/>
        <w:jc w:val="center"/>
      </w:pPr>
    </w:p>
    <w:p w14:paraId="73419918" w14:textId="77777777" w:rsidR="00856E81" w:rsidRDefault="00856E81" w:rsidP="00203255">
      <w:pPr>
        <w:pStyle w:val="Corpodetexto"/>
        <w:ind w:right="991"/>
        <w:jc w:val="center"/>
      </w:pPr>
    </w:p>
    <w:p w14:paraId="7615F854" w14:textId="77777777" w:rsidR="00856E81" w:rsidRDefault="00856E81" w:rsidP="00203255">
      <w:pPr>
        <w:pStyle w:val="Corpodetexto"/>
        <w:ind w:right="991"/>
        <w:jc w:val="center"/>
      </w:pPr>
    </w:p>
    <w:p w14:paraId="36940014" w14:textId="40A050E0" w:rsidR="00856E81" w:rsidRDefault="00856E81" w:rsidP="00203255">
      <w:pPr>
        <w:pStyle w:val="Corpodetexto"/>
        <w:ind w:right="991"/>
        <w:jc w:val="center"/>
      </w:pPr>
    </w:p>
    <w:p w14:paraId="614B8A33" w14:textId="2A01A4CA" w:rsidR="0057795B" w:rsidRDefault="0057795B" w:rsidP="00203255">
      <w:pPr>
        <w:pStyle w:val="Corpodetexto"/>
        <w:ind w:right="991"/>
        <w:jc w:val="center"/>
      </w:pPr>
    </w:p>
    <w:p w14:paraId="1C1BA031" w14:textId="6ADD443A" w:rsidR="0057795B" w:rsidRDefault="0057795B" w:rsidP="00203255">
      <w:pPr>
        <w:pStyle w:val="Corpodetexto"/>
        <w:ind w:right="991"/>
        <w:jc w:val="center"/>
      </w:pPr>
    </w:p>
    <w:p w14:paraId="458F4966" w14:textId="24FFB04A" w:rsidR="0057795B" w:rsidRDefault="0057795B" w:rsidP="00203255">
      <w:pPr>
        <w:pStyle w:val="Corpodetexto"/>
        <w:ind w:right="991"/>
        <w:jc w:val="center"/>
      </w:pPr>
    </w:p>
    <w:p w14:paraId="001ABF62" w14:textId="77777777" w:rsidR="0057795B" w:rsidRDefault="0057795B" w:rsidP="00203255">
      <w:pPr>
        <w:pStyle w:val="Corpodetexto"/>
        <w:ind w:right="991"/>
        <w:jc w:val="center"/>
      </w:pPr>
    </w:p>
    <w:p w14:paraId="65FAEC79" w14:textId="77777777" w:rsidR="00856E81" w:rsidRDefault="00856E81" w:rsidP="00203255">
      <w:pPr>
        <w:pStyle w:val="Corpodetexto"/>
        <w:ind w:right="991"/>
        <w:jc w:val="center"/>
      </w:pPr>
    </w:p>
    <w:p w14:paraId="7843985E" w14:textId="77777777" w:rsidR="00856E81" w:rsidRDefault="00856E81" w:rsidP="00203255">
      <w:pPr>
        <w:pStyle w:val="Corpodetexto"/>
        <w:ind w:right="991"/>
        <w:jc w:val="center"/>
      </w:pPr>
    </w:p>
    <w:p w14:paraId="7A89ED4C" w14:textId="77777777" w:rsidR="00BE7F2E" w:rsidRDefault="00BE7F2E" w:rsidP="00203255">
      <w:pPr>
        <w:pStyle w:val="Corpodetexto"/>
        <w:ind w:right="991"/>
        <w:jc w:val="center"/>
      </w:pPr>
    </w:p>
    <w:p w14:paraId="6A6BF8A3" w14:textId="77777777" w:rsidR="00EE72ED" w:rsidRDefault="00EE72ED" w:rsidP="00203255">
      <w:pPr>
        <w:pStyle w:val="Corpodetexto"/>
        <w:ind w:right="991"/>
        <w:jc w:val="center"/>
      </w:pPr>
    </w:p>
    <w:p w14:paraId="669E3B6D" w14:textId="77777777" w:rsidR="0067795C" w:rsidRDefault="0067795C" w:rsidP="00203255">
      <w:pPr>
        <w:pStyle w:val="Corpodetexto"/>
        <w:ind w:right="991"/>
        <w:jc w:val="center"/>
      </w:pPr>
    </w:p>
    <w:p w14:paraId="311D705B" w14:textId="77777777" w:rsidR="004B7ACD" w:rsidRDefault="004B7ACD" w:rsidP="00203255">
      <w:pPr>
        <w:pStyle w:val="Corpodetexto"/>
        <w:ind w:right="991"/>
        <w:jc w:val="center"/>
      </w:pPr>
    </w:p>
    <w:p w14:paraId="52F89CC0" w14:textId="77777777" w:rsidR="00831476" w:rsidRDefault="00831476" w:rsidP="00467E4A">
      <w:pPr>
        <w:pStyle w:val="Corpodetexto"/>
        <w:jc w:val="center"/>
        <w:rPr>
          <w:b/>
          <w:bCs/>
        </w:rPr>
      </w:pPr>
    </w:p>
    <w:p w14:paraId="3C2666EC" w14:textId="77777777" w:rsidR="00831476" w:rsidRDefault="00831476" w:rsidP="00467E4A">
      <w:pPr>
        <w:pStyle w:val="Corpodetexto"/>
        <w:jc w:val="center"/>
        <w:rPr>
          <w:b/>
          <w:bCs/>
        </w:rPr>
      </w:pPr>
    </w:p>
    <w:p w14:paraId="524D5E2D" w14:textId="77777777" w:rsidR="00831476" w:rsidRDefault="00831476" w:rsidP="00467E4A">
      <w:pPr>
        <w:pStyle w:val="Corpodetexto"/>
        <w:jc w:val="center"/>
        <w:rPr>
          <w:b/>
          <w:bCs/>
        </w:rPr>
      </w:pPr>
    </w:p>
    <w:p w14:paraId="39824220" w14:textId="77777777" w:rsidR="00831476" w:rsidRDefault="00831476" w:rsidP="00467E4A">
      <w:pPr>
        <w:pStyle w:val="Corpodetexto"/>
        <w:jc w:val="center"/>
        <w:rPr>
          <w:b/>
          <w:bCs/>
        </w:rPr>
      </w:pPr>
    </w:p>
    <w:p w14:paraId="20195D7D" w14:textId="006BF0AA" w:rsidR="00831476" w:rsidRDefault="00831476" w:rsidP="00467E4A">
      <w:pPr>
        <w:pStyle w:val="Corpodetexto"/>
        <w:jc w:val="center"/>
        <w:rPr>
          <w:b/>
          <w:bCs/>
        </w:rPr>
      </w:pPr>
    </w:p>
    <w:p w14:paraId="47FC4C13" w14:textId="34FF5616" w:rsidR="008F60EC" w:rsidRDefault="008F60EC" w:rsidP="00467E4A">
      <w:pPr>
        <w:pStyle w:val="Corpodetexto"/>
        <w:jc w:val="center"/>
        <w:rPr>
          <w:b/>
          <w:bCs/>
        </w:rPr>
      </w:pPr>
    </w:p>
    <w:p w14:paraId="42965F7C" w14:textId="1DD9FB8E" w:rsidR="008F60EC" w:rsidRDefault="008F60EC" w:rsidP="00467E4A">
      <w:pPr>
        <w:pStyle w:val="Corpodetexto"/>
        <w:jc w:val="center"/>
        <w:rPr>
          <w:b/>
          <w:bCs/>
        </w:rPr>
      </w:pPr>
    </w:p>
    <w:p w14:paraId="4E943274" w14:textId="26606B00" w:rsidR="008F60EC" w:rsidRDefault="008F60EC" w:rsidP="00467E4A">
      <w:pPr>
        <w:pStyle w:val="Corpodetexto"/>
        <w:jc w:val="center"/>
        <w:rPr>
          <w:b/>
          <w:bCs/>
        </w:rPr>
      </w:pPr>
    </w:p>
    <w:p w14:paraId="5BF5B730" w14:textId="7C81A49E" w:rsidR="008F60EC" w:rsidRDefault="008F60EC" w:rsidP="00467E4A">
      <w:pPr>
        <w:pStyle w:val="Corpodetexto"/>
        <w:jc w:val="center"/>
        <w:rPr>
          <w:b/>
          <w:bCs/>
        </w:rPr>
      </w:pPr>
    </w:p>
    <w:p w14:paraId="14954F17" w14:textId="3F07EB6A" w:rsidR="008F60EC" w:rsidRDefault="008F60EC" w:rsidP="00467E4A">
      <w:pPr>
        <w:pStyle w:val="Corpodetexto"/>
        <w:jc w:val="center"/>
        <w:rPr>
          <w:b/>
          <w:bCs/>
        </w:rPr>
      </w:pPr>
    </w:p>
    <w:p w14:paraId="2DDF14FB" w14:textId="6234A1FF" w:rsidR="008F60EC" w:rsidRDefault="008F60EC" w:rsidP="00467E4A">
      <w:pPr>
        <w:pStyle w:val="Corpodetexto"/>
        <w:jc w:val="center"/>
        <w:rPr>
          <w:b/>
          <w:bCs/>
        </w:rPr>
      </w:pPr>
    </w:p>
    <w:p w14:paraId="1837920D" w14:textId="26EAAB1B" w:rsidR="008F60EC" w:rsidRDefault="008F60EC" w:rsidP="00467E4A">
      <w:pPr>
        <w:pStyle w:val="Corpodetexto"/>
        <w:jc w:val="center"/>
        <w:rPr>
          <w:b/>
          <w:bCs/>
        </w:rPr>
      </w:pPr>
    </w:p>
    <w:p w14:paraId="13B2EEFF" w14:textId="52876B5A" w:rsidR="008F60EC" w:rsidRDefault="008F60EC" w:rsidP="00467E4A">
      <w:pPr>
        <w:pStyle w:val="Corpodetexto"/>
        <w:jc w:val="center"/>
        <w:rPr>
          <w:b/>
          <w:bCs/>
        </w:rPr>
      </w:pPr>
    </w:p>
    <w:p w14:paraId="302E36CF" w14:textId="77F9783D" w:rsidR="008F60EC" w:rsidRDefault="008F60EC" w:rsidP="00467E4A">
      <w:pPr>
        <w:pStyle w:val="Corpodetexto"/>
        <w:jc w:val="center"/>
        <w:rPr>
          <w:b/>
          <w:bCs/>
        </w:rPr>
      </w:pPr>
    </w:p>
    <w:p w14:paraId="3886C295" w14:textId="77777777" w:rsidR="008F60EC" w:rsidRDefault="008F60EC" w:rsidP="00467E4A">
      <w:pPr>
        <w:pStyle w:val="Corpodetexto"/>
        <w:jc w:val="center"/>
        <w:rPr>
          <w:b/>
          <w:bCs/>
        </w:rPr>
      </w:pPr>
    </w:p>
    <w:p w14:paraId="74636463" w14:textId="77777777" w:rsidR="00831476" w:rsidRDefault="00831476" w:rsidP="00467E4A">
      <w:pPr>
        <w:pStyle w:val="Corpodetexto"/>
        <w:jc w:val="center"/>
        <w:rPr>
          <w:b/>
          <w:bCs/>
        </w:rPr>
      </w:pPr>
    </w:p>
    <w:p w14:paraId="0FFFFB50" w14:textId="082451D1" w:rsidR="0067795C" w:rsidRDefault="0067795C" w:rsidP="00467E4A">
      <w:pPr>
        <w:pStyle w:val="Corpodetexto"/>
        <w:jc w:val="center"/>
        <w:rPr>
          <w:b/>
          <w:bCs/>
        </w:rPr>
      </w:pPr>
      <w:r>
        <w:rPr>
          <w:b/>
          <w:bCs/>
        </w:rPr>
        <w:lastRenderedPageBreak/>
        <w:t>JUSTIFICATIVA</w:t>
      </w:r>
    </w:p>
    <w:p w14:paraId="5AA4671A" w14:textId="77777777" w:rsidR="0067795C" w:rsidRPr="00355CE5" w:rsidRDefault="0067795C" w:rsidP="00203255">
      <w:pPr>
        <w:pStyle w:val="Corpodetexto"/>
        <w:ind w:right="991"/>
        <w:jc w:val="center"/>
      </w:pPr>
    </w:p>
    <w:p w14:paraId="6EEF689E" w14:textId="77777777" w:rsidR="008F60EC" w:rsidRDefault="008F60EC" w:rsidP="008F60EC">
      <w:pPr>
        <w:pStyle w:val="NormalWeb"/>
        <w:spacing w:line="360" w:lineRule="auto"/>
        <w:jc w:val="both"/>
      </w:pPr>
      <w:r>
        <w:t>A presente Emenda tem por finalidade promover a adequação do Plano Plurianual do Município de Apucarana para o quadriênio de 2026 a 2029, instituído pelo Projeto de Lei nº 031/2025, a fim de incluir a ação “Manutenção permanente das atividades do Espaço das Feiras” no âmbito do Programa 6 – Acelera Apucarana – Secretaria de Indústria e Comércio.</w:t>
      </w:r>
    </w:p>
    <w:p w14:paraId="718D6C9B" w14:textId="77777777" w:rsidR="008F60EC" w:rsidRDefault="008F60EC" w:rsidP="008F60EC">
      <w:pPr>
        <w:pStyle w:val="NormalWeb"/>
        <w:spacing w:line="360" w:lineRule="auto"/>
        <w:jc w:val="both"/>
      </w:pPr>
      <w:r>
        <w:t>A inclusão desta ação no Plano Plurianual é necessária para assegurar a coerência e a integração entre as peças do planejamento governamental, em conformidade com o art. 165 da Constituição Federal e com o art. 9º do Projeto de Lei nº 031/2025, que estabelece a compatibilização entre o Plano Plurianual, a Lei de Diretrizes Orçamentárias e a Lei Orçamentária Anual. Trata-se de ação de natureza continuada, cuja execução não se limita a um exercício financeiro específico, exigindo, portanto, previsão no planejamento de médio prazo do Município.</w:t>
      </w:r>
    </w:p>
    <w:p w14:paraId="598C7636" w14:textId="77777777" w:rsidR="008F60EC" w:rsidRDefault="008F60EC" w:rsidP="008F60EC">
      <w:pPr>
        <w:pStyle w:val="NormalWeb"/>
        <w:spacing w:line="360" w:lineRule="auto"/>
        <w:jc w:val="both"/>
      </w:pPr>
      <w:r>
        <w:t>O Espaço das Feiras constitui equipamento público estratégico para o desenvolvimento econômico local, sendo utilizado de forma permanente para a realização da Feira do Produtor, da Feira da Lua e da Feira da Economia Solidária, além de outros eventos voltados ao fortalecimento da agricultura familiar, do microempreendedorismo e da economia solidária. Seu funcionamento regular contribui diretamente para a geração de renda, a inclusão produtiva e a dinamização da economia de Apucarana.</w:t>
      </w:r>
    </w:p>
    <w:p w14:paraId="7C9FD1DA" w14:textId="77777777" w:rsidR="008F60EC" w:rsidRDefault="008F60EC" w:rsidP="008F60EC">
      <w:pPr>
        <w:pStyle w:val="NormalWeb"/>
        <w:spacing w:line="360" w:lineRule="auto"/>
        <w:jc w:val="both"/>
      </w:pPr>
      <w:r>
        <w:t>Em razão do uso intensivo do espaço, faz-se necessária a manutenção contínua de sua infraestrutura, abrangendo serviços de conservação, limpeza, reparos, adequações técnicas e demais intervenções preventivas e corretivas indispensáveis à segurança, à salubridade e à acessibilidade do público. A ausência de previsão específica no Plano Plurianual fragiliza o planejamento dessas ações e compromete a continuidade dos serviços ofertados.</w:t>
      </w:r>
    </w:p>
    <w:p w14:paraId="1A42890A" w14:textId="77777777" w:rsidR="008F60EC" w:rsidRDefault="008F60EC" w:rsidP="008F60EC">
      <w:pPr>
        <w:pStyle w:val="NormalWeb"/>
        <w:spacing w:line="360" w:lineRule="auto"/>
        <w:jc w:val="both"/>
      </w:pPr>
      <w:r>
        <w:t>Do ponto de vista técnico-orçamentário, a ação está corretamente classificada como Atividade, por se tratar de serviço de caráter permanente, com metas físicas definidas para cada exercício do quadriênio e custo total estimado de R$ 480.000,00, valor compatível com a previsão anual constante da Lei Orçamentária Anual. Nos termos do art. 10 do Projeto de Lei nº 031/2025, os valores previstos no PPA possuem caráter indicativo, devendo ser ajustados anualmente na LOA, de acordo com a disponibilidade financeira e os limites fiscais vigentes.</w:t>
      </w:r>
    </w:p>
    <w:p w14:paraId="05900D64" w14:textId="77777777" w:rsidR="008F60EC" w:rsidRDefault="008F60EC" w:rsidP="008F60EC">
      <w:pPr>
        <w:pStyle w:val="NormalWeb"/>
        <w:spacing w:line="360" w:lineRule="auto"/>
        <w:jc w:val="both"/>
      </w:pPr>
      <w:r>
        <w:lastRenderedPageBreak/>
        <w:t>A presente Emenda não cria despesa automática nem institui obrigação continuada sem respaldo legal, limitando-se a assegurar o adequado planejamento governamental e a necessária compatibilização entre o Plano Plurianual e a execução orçamentária anual.</w:t>
      </w:r>
    </w:p>
    <w:p w14:paraId="025E771F" w14:textId="77777777" w:rsidR="008F60EC" w:rsidRDefault="008F60EC" w:rsidP="008F60EC">
      <w:pPr>
        <w:pStyle w:val="NormalWeb"/>
        <w:spacing w:line="360" w:lineRule="auto"/>
        <w:jc w:val="both"/>
      </w:pPr>
      <w:r>
        <w:t>Diante da relevância econômica e social do Espaço das Feiras e da necessidade de garantir seu funcionamento adequado e permanente, a presente Emenda revela-se necessária, legítima e tecnicamente adequada, razão pela qual se solicita o apoio dos nobres pares para sua aprovação.</w:t>
      </w:r>
    </w:p>
    <w:p w14:paraId="3D960A24" w14:textId="77777777" w:rsidR="004B7ACD" w:rsidRDefault="004B7ACD" w:rsidP="008F60EC">
      <w:pPr>
        <w:pStyle w:val="Corpodetexto"/>
        <w:spacing w:line="360" w:lineRule="auto"/>
        <w:ind w:firstLine="709"/>
        <w:jc w:val="both"/>
        <w:rPr>
          <w:sz w:val="20"/>
        </w:rPr>
      </w:pPr>
    </w:p>
    <w:p w14:paraId="43958873" w14:textId="77777777" w:rsidR="004B7ACD" w:rsidRDefault="004B7ACD" w:rsidP="008F60EC">
      <w:pPr>
        <w:pStyle w:val="Corpodetexto"/>
        <w:spacing w:line="360" w:lineRule="auto"/>
        <w:jc w:val="both"/>
        <w:rPr>
          <w:bCs/>
          <w:szCs w:val="22"/>
        </w:rPr>
      </w:pPr>
      <w:r>
        <w:rPr>
          <w:bCs/>
          <w:szCs w:val="22"/>
        </w:rPr>
        <w:t>Sala das sessões, data da assinatura eletrônica.</w:t>
      </w:r>
    </w:p>
    <w:p w14:paraId="5AA07F7D" w14:textId="77777777" w:rsidR="004B7ACD" w:rsidRPr="0061126A" w:rsidRDefault="004B7ACD" w:rsidP="004B7ACD">
      <w:pPr>
        <w:pStyle w:val="Corpodetexto"/>
        <w:spacing w:line="360" w:lineRule="auto"/>
        <w:jc w:val="center"/>
        <w:rPr>
          <w:bCs/>
          <w:szCs w:val="22"/>
        </w:rPr>
      </w:pPr>
    </w:p>
    <w:p w14:paraId="5A47C4D6" w14:textId="77777777" w:rsidR="004B7ACD" w:rsidRPr="0061126A" w:rsidRDefault="004B7ACD" w:rsidP="004B7ACD">
      <w:pPr>
        <w:pStyle w:val="Corpodetexto"/>
        <w:jc w:val="center"/>
        <w:rPr>
          <w:b/>
          <w:szCs w:val="22"/>
        </w:rPr>
      </w:pPr>
    </w:p>
    <w:p w14:paraId="737D308B" w14:textId="77777777" w:rsidR="0057795B" w:rsidRPr="007E708F" w:rsidRDefault="0057795B" w:rsidP="0057795B">
      <w:pPr>
        <w:pStyle w:val="Corpodetexto"/>
        <w:jc w:val="center"/>
      </w:pPr>
      <w:r>
        <w:t>ODARLONE ORENTE</w:t>
      </w:r>
    </w:p>
    <w:p w14:paraId="24BC472C" w14:textId="77777777" w:rsidR="0057795B" w:rsidRDefault="0057795B" w:rsidP="0057795B">
      <w:pPr>
        <w:pStyle w:val="Corpodetexto"/>
        <w:jc w:val="center"/>
      </w:pPr>
      <w:r w:rsidRPr="007E708F">
        <w:t>Vereador</w:t>
      </w:r>
    </w:p>
    <w:p w14:paraId="3C9BE463" w14:textId="77777777" w:rsidR="004B7ACD" w:rsidRPr="0067795C" w:rsidRDefault="004B7ACD" w:rsidP="0067795C">
      <w:pPr>
        <w:pStyle w:val="Corpodetexto"/>
        <w:spacing w:line="360" w:lineRule="auto"/>
        <w:ind w:firstLine="709"/>
        <w:jc w:val="both"/>
        <w:rPr>
          <w:sz w:val="20"/>
        </w:rPr>
      </w:pPr>
    </w:p>
    <w:sectPr w:rsidR="004B7ACD" w:rsidRPr="0067795C" w:rsidSect="00203255">
      <w:headerReference w:type="default" r:id="rId7"/>
      <w:pgSz w:w="11910" w:h="16850"/>
      <w:pgMar w:top="1701" w:right="1134" w:bottom="1134" w:left="1701" w:header="87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DC58C" w14:textId="77777777" w:rsidR="00B8042D" w:rsidRDefault="00B8042D">
      <w:r>
        <w:separator/>
      </w:r>
    </w:p>
  </w:endnote>
  <w:endnote w:type="continuationSeparator" w:id="0">
    <w:p w14:paraId="19E91054" w14:textId="77777777" w:rsidR="00B8042D" w:rsidRDefault="00B8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98D5" w14:textId="77777777" w:rsidR="00B8042D" w:rsidRDefault="00B8042D">
      <w:r>
        <w:separator/>
      </w:r>
    </w:p>
  </w:footnote>
  <w:footnote w:type="continuationSeparator" w:id="0">
    <w:p w14:paraId="59EBB25C" w14:textId="77777777" w:rsidR="00B8042D" w:rsidRDefault="00B80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334E" w14:textId="087FA30E" w:rsidR="004D23D7" w:rsidRDefault="00CE329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EF627" wp14:editId="2C8BC8E6">
          <wp:simplePos x="0" y="0"/>
          <wp:positionH relativeFrom="margin">
            <wp:align>right</wp:align>
          </wp:positionH>
          <wp:positionV relativeFrom="page">
            <wp:posOffset>195580</wp:posOffset>
          </wp:positionV>
          <wp:extent cx="6134400" cy="702000"/>
          <wp:effectExtent l="0" t="0" r="0" b="3175"/>
          <wp:wrapSquare wrapText="bothSides"/>
          <wp:docPr id="198519112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1360" r="-2" b="1360"/>
                  <a:stretch/>
                </pic:blipFill>
                <pic:spPr bwMode="auto">
                  <a:xfrm>
                    <a:off x="0" y="0"/>
                    <a:ext cx="61344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7"/>
    <w:rsid w:val="00012537"/>
    <w:rsid w:val="000860B8"/>
    <w:rsid w:val="000914AF"/>
    <w:rsid w:val="0009605C"/>
    <w:rsid w:val="000979EB"/>
    <w:rsid w:val="000A7FEF"/>
    <w:rsid w:val="000B6373"/>
    <w:rsid w:val="000D1161"/>
    <w:rsid w:val="000E0421"/>
    <w:rsid w:val="000E3917"/>
    <w:rsid w:val="000F0A32"/>
    <w:rsid w:val="0010328D"/>
    <w:rsid w:val="00103D47"/>
    <w:rsid w:val="00103E0F"/>
    <w:rsid w:val="001127FA"/>
    <w:rsid w:val="0011570D"/>
    <w:rsid w:val="00133C8B"/>
    <w:rsid w:val="00141FA2"/>
    <w:rsid w:val="001553CE"/>
    <w:rsid w:val="00173945"/>
    <w:rsid w:val="001A048E"/>
    <w:rsid w:val="001A1872"/>
    <w:rsid w:val="001C509B"/>
    <w:rsid w:val="001D335C"/>
    <w:rsid w:val="001E0DC1"/>
    <w:rsid w:val="001E4B3F"/>
    <w:rsid w:val="001E74A6"/>
    <w:rsid w:val="001F50AA"/>
    <w:rsid w:val="00203255"/>
    <w:rsid w:val="00264DEF"/>
    <w:rsid w:val="002651B9"/>
    <w:rsid w:val="0027047F"/>
    <w:rsid w:val="002760E8"/>
    <w:rsid w:val="00276AF9"/>
    <w:rsid w:val="002C42D7"/>
    <w:rsid w:val="002D4350"/>
    <w:rsid w:val="002E2525"/>
    <w:rsid w:val="002F23F6"/>
    <w:rsid w:val="00301463"/>
    <w:rsid w:val="00312F6D"/>
    <w:rsid w:val="003220EE"/>
    <w:rsid w:val="00337673"/>
    <w:rsid w:val="00337CD2"/>
    <w:rsid w:val="00355CE5"/>
    <w:rsid w:val="0035743E"/>
    <w:rsid w:val="00357D1F"/>
    <w:rsid w:val="0036361D"/>
    <w:rsid w:val="0036666A"/>
    <w:rsid w:val="00380559"/>
    <w:rsid w:val="003B3814"/>
    <w:rsid w:val="003D5078"/>
    <w:rsid w:val="003E1735"/>
    <w:rsid w:val="003E3278"/>
    <w:rsid w:val="003F1E44"/>
    <w:rsid w:val="003F327F"/>
    <w:rsid w:val="00401A27"/>
    <w:rsid w:val="0042621A"/>
    <w:rsid w:val="004661F0"/>
    <w:rsid w:val="00467E4A"/>
    <w:rsid w:val="00471DBD"/>
    <w:rsid w:val="00472673"/>
    <w:rsid w:val="00472BA6"/>
    <w:rsid w:val="00480686"/>
    <w:rsid w:val="004834BC"/>
    <w:rsid w:val="004A660A"/>
    <w:rsid w:val="004B7ACD"/>
    <w:rsid w:val="004C6551"/>
    <w:rsid w:val="004D23D7"/>
    <w:rsid w:val="004E3E73"/>
    <w:rsid w:val="004F63F8"/>
    <w:rsid w:val="00501DD2"/>
    <w:rsid w:val="00507069"/>
    <w:rsid w:val="0052712C"/>
    <w:rsid w:val="00540C71"/>
    <w:rsid w:val="005444BC"/>
    <w:rsid w:val="0055502E"/>
    <w:rsid w:val="00560F2E"/>
    <w:rsid w:val="005729D2"/>
    <w:rsid w:val="0057795B"/>
    <w:rsid w:val="00580FA0"/>
    <w:rsid w:val="00586F7C"/>
    <w:rsid w:val="005B08B7"/>
    <w:rsid w:val="005B101B"/>
    <w:rsid w:val="005B5B7F"/>
    <w:rsid w:val="005E00BC"/>
    <w:rsid w:val="005F26B9"/>
    <w:rsid w:val="0061126A"/>
    <w:rsid w:val="00611B42"/>
    <w:rsid w:val="00617921"/>
    <w:rsid w:val="006376E2"/>
    <w:rsid w:val="006459B5"/>
    <w:rsid w:val="0064695F"/>
    <w:rsid w:val="00646B35"/>
    <w:rsid w:val="0067795C"/>
    <w:rsid w:val="0069719F"/>
    <w:rsid w:val="006977EB"/>
    <w:rsid w:val="00697E76"/>
    <w:rsid w:val="006A5CC4"/>
    <w:rsid w:val="006B43B3"/>
    <w:rsid w:val="006C6F3B"/>
    <w:rsid w:val="006C7B3F"/>
    <w:rsid w:val="006D5846"/>
    <w:rsid w:val="006E3C3A"/>
    <w:rsid w:val="007011DA"/>
    <w:rsid w:val="00701D76"/>
    <w:rsid w:val="00725203"/>
    <w:rsid w:val="007656B4"/>
    <w:rsid w:val="00771BCD"/>
    <w:rsid w:val="00775B6F"/>
    <w:rsid w:val="00793317"/>
    <w:rsid w:val="00796C25"/>
    <w:rsid w:val="007C3E42"/>
    <w:rsid w:val="007D4B57"/>
    <w:rsid w:val="007E708F"/>
    <w:rsid w:val="007F6010"/>
    <w:rsid w:val="0082478B"/>
    <w:rsid w:val="00831476"/>
    <w:rsid w:val="00842993"/>
    <w:rsid w:val="00842A4D"/>
    <w:rsid w:val="00854BAE"/>
    <w:rsid w:val="008561ED"/>
    <w:rsid w:val="00856E81"/>
    <w:rsid w:val="00884858"/>
    <w:rsid w:val="0089163A"/>
    <w:rsid w:val="00894DCD"/>
    <w:rsid w:val="008B3D11"/>
    <w:rsid w:val="008B5AEE"/>
    <w:rsid w:val="008C1DDD"/>
    <w:rsid w:val="008C1FBC"/>
    <w:rsid w:val="008C7500"/>
    <w:rsid w:val="008D4675"/>
    <w:rsid w:val="008E1435"/>
    <w:rsid w:val="008F60EC"/>
    <w:rsid w:val="0090222A"/>
    <w:rsid w:val="00913A39"/>
    <w:rsid w:val="0093770C"/>
    <w:rsid w:val="00942714"/>
    <w:rsid w:val="0097663D"/>
    <w:rsid w:val="00977CC2"/>
    <w:rsid w:val="0099597C"/>
    <w:rsid w:val="009A057E"/>
    <w:rsid w:val="009A54EA"/>
    <w:rsid w:val="009C7A8C"/>
    <w:rsid w:val="009C7FF5"/>
    <w:rsid w:val="009D595B"/>
    <w:rsid w:val="009E6BD3"/>
    <w:rsid w:val="009F38FD"/>
    <w:rsid w:val="009F6B9A"/>
    <w:rsid w:val="00A02224"/>
    <w:rsid w:val="00A160B3"/>
    <w:rsid w:val="00A209F1"/>
    <w:rsid w:val="00A452D4"/>
    <w:rsid w:val="00A550B5"/>
    <w:rsid w:val="00A73FD0"/>
    <w:rsid w:val="00AA4C47"/>
    <w:rsid w:val="00AB1F4D"/>
    <w:rsid w:val="00AB31CD"/>
    <w:rsid w:val="00AB39D2"/>
    <w:rsid w:val="00AC4DAC"/>
    <w:rsid w:val="00AE7BB4"/>
    <w:rsid w:val="00AF44E6"/>
    <w:rsid w:val="00B1303A"/>
    <w:rsid w:val="00B13AA3"/>
    <w:rsid w:val="00B15F97"/>
    <w:rsid w:val="00B248D0"/>
    <w:rsid w:val="00B4194B"/>
    <w:rsid w:val="00B42700"/>
    <w:rsid w:val="00B4567D"/>
    <w:rsid w:val="00B45E34"/>
    <w:rsid w:val="00B8042D"/>
    <w:rsid w:val="00B84722"/>
    <w:rsid w:val="00B84AA8"/>
    <w:rsid w:val="00B92911"/>
    <w:rsid w:val="00B94D96"/>
    <w:rsid w:val="00B967C7"/>
    <w:rsid w:val="00BA2D9B"/>
    <w:rsid w:val="00BD124E"/>
    <w:rsid w:val="00BD4EBC"/>
    <w:rsid w:val="00BE3FFD"/>
    <w:rsid w:val="00BE7F2E"/>
    <w:rsid w:val="00C141D7"/>
    <w:rsid w:val="00C16AA5"/>
    <w:rsid w:val="00C3542C"/>
    <w:rsid w:val="00C4543C"/>
    <w:rsid w:val="00C5108D"/>
    <w:rsid w:val="00C933A5"/>
    <w:rsid w:val="00CB60D8"/>
    <w:rsid w:val="00CB659A"/>
    <w:rsid w:val="00CE05C0"/>
    <w:rsid w:val="00CE3297"/>
    <w:rsid w:val="00CE4FA8"/>
    <w:rsid w:val="00D007F1"/>
    <w:rsid w:val="00D012AB"/>
    <w:rsid w:val="00D1024C"/>
    <w:rsid w:val="00D1027D"/>
    <w:rsid w:val="00D145FF"/>
    <w:rsid w:val="00D24BB2"/>
    <w:rsid w:val="00D37C7F"/>
    <w:rsid w:val="00D46EFD"/>
    <w:rsid w:val="00D60D46"/>
    <w:rsid w:val="00D629FA"/>
    <w:rsid w:val="00D62DB3"/>
    <w:rsid w:val="00D64286"/>
    <w:rsid w:val="00D77D03"/>
    <w:rsid w:val="00D834A1"/>
    <w:rsid w:val="00D84599"/>
    <w:rsid w:val="00D952BB"/>
    <w:rsid w:val="00D972A7"/>
    <w:rsid w:val="00DA09EE"/>
    <w:rsid w:val="00DA7691"/>
    <w:rsid w:val="00DC51D8"/>
    <w:rsid w:val="00DC61FB"/>
    <w:rsid w:val="00DD109E"/>
    <w:rsid w:val="00DE3E0D"/>
    <w:rsid w:val="00E023A1"/>
    <w:rsid w:val="00E0430B"/>
    <w:rsid w:val="00E24400"/>
    <w:rsid w:val="00E37018"/>
    <w:rsid w:val="00E37ABC"/>
    <w:rsid w:val="00E4192A"/>
    <w:rsid w:val="00E44F90"/>
    <w:rsid w:val="00E502B0"/>
    <w:rsid w:val="00E51D9D"/>
    <w:rsid w:val="00EC4CD8"/>
    <w:rsid w:val="00EE72ED"/>
    <w:rsid w:val="00F06A9A"/>
    <w:rsid w:val="00F37179"/>
    <w:rsid w:val="00F45BB1"/>
    <w:rsid w:val="00F47093"/>
    <w:rsid w:val="00F470AF"/>
    <w:rsid w:val="00F707FA"/>
    <w:rsid w:val="00F768D2"/>
    <w:rsid w:val="00FA4A23"/>
    <w:rsid w:val="00FB4885"/>
    <w:rsid w:val="00FB64F7"/>
    <w:rsid w:val="00FD29BD"/>
    <w:rsid w:val="00FD49F3"/>
    <w:rsid w:val="00FD74A6"/>
    <w:rsid w:val="00FE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E669E"/>
  <w15:docId w15:val="{F0FD5670-28C4-4B06-9977-C4E6BAFFB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663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976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663D"/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37C7F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57795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9B2D-72FE-4EEE-9A7D-D93E1F70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780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Bovetto</dc:creator>
  <cp:lastModifiedBy>CAMARA</cp:lastModifiedBy>
  <cp:revision>5</cp:revision>
  <dcterms:created xsi:type="dcterms:W3CDTF">2025-12-15T19:16:00Z</dcterms:created>
  <dcterms:modified xsi:type="dcterms:W3CDTF">2025-12-15T21:16:00Z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Bry Signer PDF 2.3.1</vt:lpwstr>
  </property>
</Properties>
</file>